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framePr w:w="9219" w:x="1692" w:y="2665"/>
        <w:rPr>
          <w:rFonts w:ascii="Times New Roman" w:hAnsi="Times New Roman"/>
        </w:rPr>
      </w:pPr>
      <w:r>
        <w:rPr>
          <w:rFonts w:hint="eastAsia"/>
          <w:lang w:eastAsia="zh-CN"/>
        </w:rPr>
        <w:t>九江萍钢钢铁有限公司</w:t>
      </w:r>
      <w:r>
        <w:rPr>
          <w:rFonts w:hint="eastAsia"/>
        </w:rPr>
        <w:t>企业标</w:t>
      </w:r>
      <w:r>
        <w:rPr>
          <w:rFonts w:hint="eastAsia" w:ascii="Times New Roman" w:hAnsi="Times New Roman"/>
        </w:rPr>
        <w:t>准</w:t>
      </w:r>
    </w:p>
    <w:tbl>
      <w:tblPr>
        <w:tblStyle w:val="7"/>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356" w:type="dxa"/>
            <w:tcBorders>
              <w:top w:val="nil"/>
              <w:left w:val="nil"/>
              <w:bottom w:val="nil"/>
              <w:right w:val="nil"/>
            </w:tcBorders>
            <w:shd w:val="clear" w:color="auto" w:fill="auto"/>
          </w:tcPr>
          <w:p>
            <w:pPr>
              <w:pStyle w:val="11"/>
              <w:framePr w:h="1405" w:hRule="exact" w:x="1973" w:y="4033"/>
              <w:spacing w:before="0" w:line="400" w:lineRule="exact"/>
              <w:ind w:right="640" w:firstLine="3990" w:firstLineChars="1900"/>
              <w:jc w:val="right"/>
              <w:rPr>
                <w:rFonts w:hint="default" w:eastAsia="宋体"/>
                <w:lang w:val="en-US" w:eastAsia="zh-CN"/>
              </w:rPr>
            </w:pPr>
            <w:r>
              <w:rPr>
                <w:rFonts w:hint="eastAsia"/>
                <w:lang w:val="en-US" w:eastAsia="zh-CN"/>
              </w:rPr>
              <w:t>编号：07-01</w:t>
            </w:r>
          </w:p>
        </w:tc>
      </w:tr>
    </w:tbl>
    <w:p>
      <w:pPr>
        <w:pStyle w:val="12"/>
        <w:framePr w:h="1405" w:hRule="exact" w:x="1973" w:y="4033"/>
      </w:pPr>
    </w:p>
    <w:p>
      <w:pPr>
        <w:pStyle w:val="12"/>
        <w:framePr w:h="1405" w:hRule="exact" w:x="1973" w:y="4033"/>
      </w:pPr>
    </w:p>
    <w:p>
      <w:pPr>
        <w:pStyle w:val="14"/>
        <w:framePr w:w="5698" w:x="3329"/>
        <w:rPr>
          <w:rFonts w:hint="eastAsia" w:eastAsia="黑体"/>
          <w:sz w:val="44"/>
          <w:szCs w:val="44"/>
          <w:lang w:eastAsia="zh-CN"/>
        </w:rPr>
      </w:pPr>
      <w:r>
        <w:rPr>
          <w:rFonts w:hint="eastAsia"/>
          <w:sz w:val="44"/>
          <w:szCs w:val="44"/>
          <w:lang w:eastAsia="zh-CN"/>
        </w:rPr>
        <w:t>试验机测量过程控制规范</w:t>
      </w:r>
    </w:p>
    <w:p>
      <w:pPr>
        <w:pStyle w:val="15"/>
        <w:framePr w:w="5698" w:x="3329"/>
        <w:rPr>
          <w:sz w:val="44"/>
          <w:szCs w:val="44"/>
        </w:rPr>
      </w:pPr>
    </w:p>
    <w:p>
      <w:pPr>
        <w:pStyle w:val="16"/>
      </w:pPr>
      <w:r>
        <w:rPr>
          <w:rFonts w:hint="eastAsia" w:ascii="黑体"/>
          <w:lang w:val="en-US" w:eastAsia="zh-CN"/>
        </w:rPr>
        <w:t>2019</w:t>
      </w:r>
      <w:r>
        <w:t xml:space="preserve"> </w:t>
      </w:r>
      <w:r>
        <w:rPr>
          <w:rFonts w:ascii="黑体"/>
        </w:rPr>
        <w:t>-</w:t>
      </w:r>
      <w:r>
        <w:rPr>
          <w:rFonts w:hint="eastAsia" w:ascii="黑体"/>
          <w:lang w:val="en-US" w:eastAsia="zh-CN"/>
        </w:rPr>
        <w:t>11</w:t>
      </w:r>
      <w:r>
        <w:t xml:space="preserve"> </w:t>
      </w:r>
      <w:r>
        <w:rPr>
          <w:rFonts w:ascii="黑体"/>
        </w:rPr>
        <w:t>-</w:t>
      </w:r>
      <w:r>
        <w:t xml:space="preserve"> </w:t>
      </w:r>
      <w:r>
        <w:rPr>
          <w:rFonts w:hint="eastAsia" w:ascii="黑体"/>
          <w:lang w:val="en-US" w:eastAsia="zh-CN"/>
        </w:rPr>
        <w:t>08</w:t>
      </w:r>
      <w:r>
        <w:rPr>
          <w:rFonts w:hint="eastAsia"/>
        </w:rPr>
        <w:t>发布</w:t>
      </w:r>
      <w:r>
        <mc:AlternateContent>
          <mc:Choice Requires="wps">
            <w:drawing>
              <wp:anchor distT="0" distB="0" distL="114300" distR="114300" simplePos="0" relativeHeight="251660288" behindDoc="0" locked="1" layoutInCell="1" allowOverlap="1">
                <wp:simplePos x="0" y="0"/>
                <wp:positionH relativeFrom="column">
                  <wp:posOffset>-635</wp:posOffset>
                </wp:positionH>
                <wp:positionV relativeFrom="page">
                  <wp:posOffset>9251950</wp:posOffset>
                </wp:positionV>
                <wp:extent cx="612013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728.5pt;height:0pt;width:481.9pt;mso-position-vertical-relative:page;z-index:251660288;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JYdrPNYAAAALAQAADwAAAAAAAAAB&#10;ACAAAAAiAAAAZHJzL2Rvd25yZXYueG1sUEsBAhQAFAAAAAgAh07iQJxOHvXZAQAAlgMAAA4AAAAA&#10;AAAAAQAgAAAAJQEAAGRycy9lMm9Eb2MueG1sUEsFBgAAAAAGAAYAWQEAAHAFAAAAAA==&#10;">
                <v:fill on="f" focussize="0,0"/>
                <v:stroke color="#000000" joinstyle="round"/>
                <v:imagedata o:title=""/>
                <o:lock v:ext="edit" aspectratio="f"/>
                <w10:anchorlock/>
              </v:line>
            </w:pict>
          </mc:Fallback>
        </mc:AlternateContent>
      </w:r>
    </w:p>
    <w:p>
      <w:pPr>
        <w:pStyle w:val="17"/>
      </w:pPr>
      <w:r>
        <w:rPr>
          <w:rFonts w:hint="eastAsia" w:ascii="黑体"/>
          <w:lang w:val="en-US" w:eastAsia="zh-CN"/>
        </w:rPr>
        <w:t>2019</w:t>
      </w:r>
      <w:r>
        <w:rPr>
          <w:rFonts w:ascii="黑体"/>
        </w:rPr>
        <w:t>-</w:t>
      </w:r>
      <w:r>
        <w:rPr>
          <w:rFonts w:hint="eastAsia"/>
          <w:lang w:val="en-US" w:eastAsia="zh-CN"/>
        </w:rPr>
        <w:t>11</w:t>
      </w:r>
      <w:r>
        <w:rPr>
          <w:rFonts w:ascii="黑体"/>
        </w:rPr>
        <w:t>-</w:t>
      </w:r>
      <w:r>
        <w:t xml:space="preserve"> </w:t>
      </w:r>
      <w:r>
        <w:rPr>
          <w:rFonts w:hint="eastAsia" w:ascii="黑体"/>
          <w:lang w:val="en-US" w:eastAsia="zh-CN"/>
        </w:rPr>
        <w:t>20</w:t>
      </w:r>
      <w:r>
        <w:rPr>
          <w:rFonts w:hint="eastAsia"/>
        </w:rPr>
        <w:t>实施</w:t>
      </w:r>
    </w:p>
    <w:p>
      <w:pPr>
        <w:pStyle w:val="18"/>
        <w:framePr w:w="9206" w:x="1706" w:y="14776"/>
      </w:pPr>
      <w:r>
        <w:rPr>
          <w:rStyle w:val="19"/>
          <w:rFonts w:hint="eastAsia"/>
          <w:lang w:eastAsia="zh-CN"/>
        </w:rPr>
        <w:t>九江萍钢钢铁有限公司</w:t>
      </w:r>
      <w:r>
        <w:rPr>
          <w:rStyle w:val="19"/>
          <w:rFonts w:hint="eastAsia"/>
        </w:rPr>
        <w:t>发布</w:t>
      </w:r>
    </w:p>
    <w:p>
      <w:pPr>
        <w:pStyle w:val="20"/>
        <w:sectPr>
          <w:footerReference r:id="rId6" w:type="first"/>
          <w:headerReference r:id="rId3" w:type="default"/>
          <w:footerReference r:id="rId4" w:type="default"/>
          <w:footerReference r:id="rId5" w:type="even"/>
          <w:pgSz w:w="11906" w:h="16838"/>
          <w:pgMar w:top="1440" w:right="1800" w:bottom="1440" w:left="1800" w:header="851" w:footer="992" w:gutter="0"/>
          <w:pgNumType w:fmt="upperRoman" w:start="1"/>
          <w:cols w:space="425" w:num="1"/>
          <w:docGrid w:type="lines" w:linePitch="312" w:charSpace="0"/>
        </w:sectPr>
      </w:pPr>
      <w:r>
        <mc:AlternateContent>
          <mc:Choice Requires="wps">
            <w:drawing>
              <wp:anchor distT="0" distB="0" distL="114300" distR="114300" simplePos="0" relativeHeight="251661312" behindDoc="0" locked="0" layoutInCell="1" allowOverlap="1">
                <wp:simplePos x="0" y="0"/>
                <wp:positionH relativeFrom="column">
                  <wp:posOffset>-635</wp:posOffset>
                </wp:positionH>
                <wp:positionV relativeFrom="paragraph">
                  <wp:posOffset>2354580</wp:posOffset>
                </wp:positionV>
                <wp:extent cx="6120130" cy="0"/>
                <wp:effectExtent l="0" t="0" r="0" b="0"/>
                <wp:wrapNone/>
                <wp:docPr id="6"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05pt;margin-top:185.4pt;height:0pt;width:481.9pt;z-index:251661312;mso-width-relative:page;mso-height-relative:page;" filled="f" stroked="t" coordsize="21600,21600" o:gfxdata="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JklodYAAAAJAQAADwAAAAAAAAAB&#10;ACAAAAAiAAAAZHJzL2Rvd25yZXYueG1sUEsBAhQAFAAAAAgAh07iQI0lepjZAQAAlgMAAA4AAAAA&#10;AAAAAQAgAAAAJQEAAGRycy9lMm9Eb2MueG1sUEsFBgAAAAAGAAYAWQEAAHAFAAAAAA==&#10;">
                <v:fill on="f" focussize="0,0"/>
                <v:stroke color="#000000" joinstyle="round"/>
                <v:imagedata o:title=""/>
                <o:lock v:ext="edit" aspectratio="f"/>
              </v:line>
            </w:pict>
          </mc:Fallback>
        </mc:AlternateContent>
      </w:r>
    </w:p>
    <w:p>
      <w:pPr>
        <w:pStyle w:val="21"/>
      </w:pPr>
      <w:r>
        <w:rPr>
          <w:rFonts w:hint="eastAsia"/>
        </w:rPr>
        <w:t>目</w:t>
      </w:r>
      <w:bookmarkStart w:id="0" w:name="BKML"/>
      <w:r>
        <w:rPr>
          <w:rFonts w:hAnsi="黑体"/>
        </w:rPr>
        <w:t>  </w:t>
      </w:r>
      <w:r>
        <w:rPr>
          <w:rFonts w:hint="eastAsia"/>
        </w:rPr>
        <w:t>次</w:t>
      </w:r>
      <w:bookmarkEnd w:id="0"/>
    </w:p>
    <w:p>
      <w:pPr>
        <w:pStyle w:val="20"/>
      </w:pPr>
    </w:p>
    <w:p>
      <w:pPr>
        <w:pStyle w:val="6"/>
        <w:tabs>
          <w:tab w:val="right" w:leader="dot" w:pos="8306"/>
          <w:tab w:val="clear" w:pos="9241"/>
        </w:tabs>
      </w:pPr>
      <w:r>
        <w:rPr>
          <w:lang w:val="en-US"/>
        </w:rPr>
        <w:fldChar w:fldCharType="begin"/>
      </w:r>
      <w:r>
        <w:rPr>
          <w:lang w:val="en-US"/>
        </w:rPr>
        <w:instrText xml:space="preserve"> TOC \h \z \t"前言、引言标题,1,参考文献、索引标题,1,章标题,1,参考文献,1,附录标识,1,一级条标题, 3" \* MERGEFORMAT </w:instrText>
      </w:r>
      <w:r>
        <w:rPr>
          <w:lang w:val="en-US"/>
        </w:rPr>
        <w:fldChar w:fldCharType="separate"/>
      </w:r>
      <w:r>
        <w:rPr>
          <w:lang w:val="en-US"/>
        </w:rPr>
        <w:fldChar w:fldCharType="begin"/>
      </w:r>
      <w:r>
        <w:rPr>
          <w:lang w:val="en-US"/>
        </w:rPr>
        <w:instrText xml:space="preserve"> HYPERLINK \l _Toc17888 </w:instrText>
      </w:r>
      <w:r>
        <w:rPr>
          <w:lang w:val="en-US"/>
        </w:rPr>
        <w:fldChar w:fldCharType="separate"/>
      </w:r>
      <w:r>
        <w:rPr>
          <w:rFonts w:hint="eastAsia"/>
        </w:rPr>
        <w:t>前</w:t>
      </w:r>
      <w:r>
        <w:t>  </w:t>
      </w:r>
      <w:r>
        <w:rPr>
          <w:rFonts w:hint="eastAsia"/>
        </w:rPr>
        <w:t>言</w:t>
      </w:r>
      <w:r>
        <w:tab/>
      </w:r>
      <w:r>
        <w:fldChar w:fldCharType="begin"/>
      </w:r>
      <w:r>
        <w:instrText xml:space="preserve"> PAGEREF _Toc17888 </w:instrText>
      </w:r>
      <w:r>
        <w:fldChar w:fldCharType="separate"/>
      </w:r>
      <w:r>
        <w:t>III</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_Toc2767 </w:instrText>
      </w:r>
      <w:r>
        <w:rPr>
          <w:lang w:val="en-US"/>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_Toc2767 </w:instrText>
      </w:r>
      <w:r>
        <w:fldChar w:fldCharType="separate"/>
      </w:r>
      <w:r>
        <w:t>1</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_Toc29194 </w:instrText>
      </w:r>
      <w:r>
        <w:rPr>
          <w:lang w:val="en-US"/>
        </w:rP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_Toc29194 </w:instrText>
      </w:r>
      <w:r>
        <w:fldChar w:fldCharType="separate"/>
      </w:r>
      <w:r>
        <w:t>1</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_Toc24944 </w:instrText>
      </w:r>
      <w:r>
        <w:rPr>
          <w:lang w:val="en-US"/>
        </w:rPr>
        <w:fldChar w:fldCharType="separate"/>
      </w:r>
      <w:r>
        <w:rPr>
          <w:rFonts w:hint="eastAsia"/>
          <w:lang w:val="en-US" w:eastAsia="zh-CN"/>
        </w:rPr>
        <w:t>3 人员要求</w:t>
      </w:r>
      <w:r>
        <w:tab/>
      </w:r>
      <w:r>
        <w:fldChar w:fldCharType="begin"/>
      </w:r>
      <w:r>
        <w:instrText xml:space="preserve"> PAGEREF _Toc24944 </w:instrText>
      </w:r>
      <w:r>
        <w:fldChar w:fldCharType="separate"/>
      </w:r>
      <w:r>
        <w:t>1</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_Toc3687 </w:instrText>
      </w:r>
      <w:r>
        <w:rPr>
          <w:lang w:val="en-US"/>
        </w:rPr>
        <w:fldChar w:fldCharType="separate"/>
      </w:r>
      <w:r>
        <w:rPr>
          <w:rFonts w:hint="eastAsia"/>
          <w:lang w:val="en-US" w:eastAsia="zh-CN"/>
        </w:rPr>
        <w:t>4 检测设备、技术要求</w:t>
      </w:r>
      <w:r>
        <w:tab/>
      </w:r>
      <w:r>
        <w:fldChar w:fldCharType="begin"/>
      </w:r>
      <w:r>
        <w:instrText xml:space="preserve"> PAGEREF _Toc3687 </w:instrText>
      </w:r>
      <w:r>
        <w:fldChar w:fldCharType="separate"/>
      </w:r>
      <w:r>
        <w:t>1</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_Toc5818 </w:instrText>
      </w:r>
      <w:r>
        <w:rPr>
          <w:lang w:val="en-US"/>
        </w:rPr>
        <w:fldChar w:fldCharType="separate"/>
      </w:r>
      <w:r>
        <w:rPr>
          <w:rFonts w:hint="eastAsia"/>
        </w:rPr>
        <w:t>5</w:t>
      </w:r>
      <w:r>
        <w:rPr>
          <w:rFonts w:hint="eastAsia"/>
          <w:lang w:val="en-US"/>
        </w:rPr>
        <w:t xml:space="preserve"> </w:t>
      </w:r>
      <w:r>
        <w:rPr>
          <w:rFonts w:hint="eastAsia"/>
        </w:rPr>
        <w:t>测量不确定度评定</w:t>
      </w:r>
      <w:r>
        <w:tab/>
      </w:r>
      <w:r>
        <w:fldChar w:fldCharType="begin"/>
      </w:r>
      <w:r>
        <w:instrText xml:space="preserve"> PAGEREF _Toc5818 </w:instrText>
      </w:r>
      <w:r>
        <w:fldChar w:fldCharType="separate"/>
      </w:r>
      <w:r>
        <w:t>1</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_Toc3596 </w:instrText>
      </w:r>
      <w:r>
        <w:rPr>
          <w:lang w:val="en-US"/>
        </w:rPr>
        <w:fldChar w:fldCharType="separate"/>
      </w:r>
      <w:r>
        <w:rPr>
          <w:rFonts w:hint="eastAsia"/>
        </w:rPr>
        <w:t>6</w:t>
      </w:r>
      <w:r>
        <w:rPr>
          <w:rFonts w:hint="eastAsia"/>
          <w:lang w:val="en-US" w:eastAsia="zh-CN"/>
        </w:rPr>
        <w:t xml:space="preserve"> </w:t>
      </w:r>
      <w:r>
        <w:rPr>
          <w:rFonts w:hint="eastAsia"/>
        </w:rPr>
        <w:t>控制规范</w:t>
      </w:r>
      <w:r>
        <w:tab/>
      </w:r>
      <w:r>
        <w:fldChar w:fldCharType="begin"/>
      </w:r>
      <w:r>
        <w:instrText xml:space="preserve"> PAGEREF _Toc3596 </w:instrText>
      </w:r>
      <w:r>
        <w:fldChar w:fldCharType="separate"/>
      </w:r>
      <w:r>
        <w:t>2</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_Toc32098 </w:instrText>
      </w:r>
      <w:r>
        <w:rPr>
          <w:lang w:val="en-US"/>
        </w:rPr>
        <w:fldChar w:fldCharType="separate"/>
      </w:r>
      <w:r>
        <w:rPr>
          <w:rFonts w:hint="eastAsia"/>
        </w:rPr>
        <w:t>7</w:t>
      </w:r>
      <w:r>
        <w:rPr>
          <w:rFonts w:hint="eastAsia"/>
          <w:lang w:val="en-US" w:eastAsia="zh-CN"/>
        </w:rPr>
        <w:t xml:space="preserve">  </w:t>
      </w:r>
      <w:r>
        <w:rPr>
          <w:rFonts w:hint="eastAsia"/>
        </w:rPr>
        <w:t>记录要求</w:t>
      </w:r>
      <w:r>
        <w:tab/>
      </w:r>
      <w:r>
        <w:fldChar w:fldCharType="begin"/>
      </w:r>
      <w:r>
        <w:instrText xml:space="preserve"> PAGEREF _Toc32098 </w:instrText>
      </w:r>
      <w:r>
        <w:fldChar w:fldCharType="separate"/>
      </w:r>
      <w:r>
        <w:t>2</w:t>
      </w:r>
      <w:r>
        <w:fldChar w:fldCharType="end"/>
      </w:r>
      <w:r>
        <w:rPr>
          <w:lang w:val="en-US"/>
        </w:rPr>
        <w:fldChar w:fldCharType="end"/>
      </w:r>
    </w:p>
    <w:p>
      <w:pPr>
        <w:pStyle w:val="6"/>
        <w:tabs>
          <w:tab w:val="right" w:leader="dot" w:pos="8306"/>
          <w:tab w:val="clear" w:pos="9241"/>
        </w:tabs>
      </w:pPr>
      <w:r>
        <w:rPr>
          <w:lang w:val="en-US"/>
        </w:rPr>
        <w:fldChar w:fldCharType="begin"/>
      </w:r>
      <w:r>
        <w:rPr>
          <w:lang w:val="en-US"/>
        </w:rPr>
        <w:instrText xml:space="preserve"> HYPERLINK \l _Toc23787 </w:instrText>
      </w:r>
      <w:r>
        <w:rPr>
          <w:lang w:val="en-US"/>
        </w:rPr>
        <w:fldChar w:fldCharType="separate"/>
      </w:r>
      <w:r>
        <w:rPr>
          <w:rFonts w:hint="eastAsia" w:ascii="黑体" w:hAnsi="黑体" w:eastAsia="黑体" w:cs="黑体"/>
          <w:szCs w:val="21"/>
          <w:lang w:val="en-US" w:eastAsia="zh-CN"/>
        </w:rPr>
        <w:t>8</w:t>
      </w:r>
      <w:r>
        <w:rPr>
          <w:rFonts w:hint="eastAsia" w:ascii="黑体" w:hAnsi="黑体" w:eastAsia="黑体" w:cs="黑体"/>
          <w:szCs w:val="21"/>
        </w:rPr>
        <w:t>附录</w:t>
      </w:r>
      <w:r>
        <w:tab/>
      </w:r>
      <w:r>
        <w:fldChar w:fldCharType="begin"/>
      </w:r>
      <w:r>
        <w:instrText xml:space="preserve"> PAGEREF _Toc23787 </w:instrText>
      </w:r>
      <w:r>
        <w:fldChar w:fldCharType="separate"/>
      </w:r>
      <w:r>
        <w:t>2</w:t>
      </w:r>
      <w:r>
        <w:fldChar w:fldCharType="end"/>
      </w:r>
      <w:r>
        <w:rPr>
          <w:lang w:val="en-US"/>
        </w:rPr>
        <w:fldChar w:fldCharType="end"/>
      </w:r>
    </w:p>
    <w:p>
      <w:pPr>
        <w:pStyle w:val="2"/>
        <w:tabs>
          <w:tab w:val="right" w:leader="dot" w:pos="8306"/>
          <w:tab w:val="clear" w:pos="9241"/>
        </w:tabs>
      </w:pPr>
      <w:r>
        <w:rPr>
          <w:lang w:val="en-US"/>
        </w:rPr>
        <w:fldChar w:fldCharType="begin"/>
      </w:r>
      <w:r>
        <w:rPr>
          <w:lang w:val="en-US"/>
        </w:rPr>
        <w:instrText xml:space="preserve"> HYPERLINK \l _Toc28001 </w:instrText>
      </w:r>
      <w:r>
        <w:rPr>
          <w:lang w:val="en-US"/>
        </w:rPr>
        <w:fldChar w:fldCharType="separate"/>
      </w:r>
      <w:r>
        <w:rPr>
          <w:rFonts w:hint="eastAsia" w:ascii="宋体" w:hAnsi="宋体" w:eastAsia="宋体" w:cs="宋体"/>
          <w:snapToGrid w:val="0"/>
          <w:szCs w:val="21"/>
          <w:lang w:val="en-US" w:eastAsia="zh-CN"/>
        </w:rPr>
        <w:t>8.1</w:t>
      </w:r>
      <w:r>
        <w:rPr>
          <w:rFonts w:hint="eastAsia" w:ascii="宋体" w:hAnsi="宋体" w:eastAsia="宋体" w:cs="宋体"/>
          <w:snapToGrid w:val="0"/>
          <w:szCs w:val="21"/>
        </w:rPr>
        <w:t>附录A  测量不确定度评定</w:t>
      </w:r>
      <w:r>
        <w:rPr>
          <w:rFonts w:hint="eastAsia" w:ascii="宋体" w:hAnsi="宋体" w:eastAsia="宋体" w:cs="宋体"/>
          <w:snapToGrid w:val="0"/>
          <w:szCs w:val="21"/>
          <w:lang w:eastAsia="zh-CN"/>
        </w:rPr>
        <w:t>记录</w:t>
      </w:r>
      <w:r>
        <w:tab/>
      </w:r>
      <w:r>
        <w:rPr>
          <w:rFonts w:hint="eastAsia"/>
          <w:lang w:val="en-US" w:eastAsia="zh-CN"/>
        </w:rPr>
        <w:t>3</w:t>
      </w:r>
      <w:r>
        <w:rPr>
          <w:lang w:val="en-US"/>
        </w:rPr>
        <w:fldChar w:fldCharType="end"/>
      </w:r>
    </w:p>
    <w:p>
      <w:pPr>
        <w:pStyle w:val="2"/>
        <w:tabs>
          <w:tab w:val="right" w:leader="dot" w:pos="8306"/>
          <w:tab w:val="clear" w:pos="9241"/>
        </w:tabs>
      </w:pPr>
      <w:r>
        <w:rPr>
          <w:lang w:val="en-US"/>
        </w:rPr>
        <w:fldChar w:fldCharType="begin"/>
      </w:r>
      <w:r>
        <w:rPr>
          <w:lang w:val="en-US"/>
        </w:rPr>
        <w:instrText xml:space="preserve"> HYPERLINK \l _Toc18363 </w:instrText>
      </w:r>
      <w:r>
        <w:rPr>
          <w:lang w:val="en-US"/>
        </w:rPr>
        <w:fldChar w:fldCharType="separate"/>
      </w:r>
      <w:r>
        <w:rPr>
          <w:rFonts w:hint="eastAsia" w:ascii="宋体" w:hAnsi="宋体" w:eastAsia="宋体" w:cs="宋体"/>
          <w:snapToGrid w:val="0"/>
          <w:szCs w:val="21"/>
          <w:lang w:val="en-US" w:eastAsia="zh-CN"/>
        </w:rPr>
        <w:t>8.2</w:t>
      </w:r>
      <w:r>
        <w:rPr>
          <w:rFonts w:hint="eastAsia" w:ascii="宋体" w:hAnsi="宋体" w:eastAsia="宋体" w:cs="宋体"/>
          <w:snapToGrid w:val="0"/>
          <w:szCs w:val="21"/>
        </w:rPr>
        <w:t>附录B  测量过程有效性确认</w:t>
      </w:r>
      <w:r>
        <w:tab/>
      </w:r>
      <w:r>
        <w:rPr>
          <w:rFonts w:hint="eastAsia"/>
          <w:lang w:val="en-US" w:eastAsia="zh-CN"/>
        </w:rPr>
        <w:t>9</w:t>
      </w:r>
      <w:r>
        <w:rPr>
          <w:lang w:val="en-US"/>
        </w:rPr>
        <w:fldChar w:fldCharType="end"/>
      </w:r>
    </w:p>
    <w:p>
      <w:pPr>
        <w:pStyle w:val="2"/>
        <w:tabs>
          <w:tab w:val="right" w:leader="dot" w:pos="8306"/>
          <w:tab w:val="clear" w:pos="9241"/>
        </w:tabs>
        <w:rPr>
          <w:rFonts w:hint="eastAsia" w:eastAsia="宋体"/>
          <w:lang w:val="en-US" w:eastAsia="zh-CN"/>
        </w:rPr>
      </w:pPr>
      <w:r>
        <w:rPr>
          <w:lang w:val="en-US"/>
        </w:rPr>
        <w:fldChar w:fldCharType="begin"/>
      </w:r>
      <w:r>
        <w:rPr>
          <w:lang w:val="en-US"/>
        </w:rPr>
        <w:instrText xml:space="preserve"> HYPERLINK \l _Toc2730 </w:instrText>
      </w:r>
      <w:r>
        <w:rPr>
          <w:lang w:val="en-US"/>
        </w:rPr>
        <w:fldChar w:fldCharType="separate"/>
      </w:r>
      <w:r>
        <w:rPr>
          <w:rFonts w:hint="eastAsia" w:ascii="宋体" w:hAnsi="宋体" w:eastAsia="宋体" w:cs="宋体"/>
          <w:snapToGrid w:val="0"/>
          <w:szCs w:val="21"/>
          <w:lang w:val="en-US" w:eastAsia="zh-CN"/>
        </w:rPr>
        <w:t>8.3</w:t>
      </w:r>
      <w:r>
        <w:rPr>
          <w:rFonts w:hint="eastAsia" w:ascii="宋体" w:hAnsi="宋体" w:eastAsia="宋体" w:cs="宋体"/>
          <w:snapToGrid w:val="0"/>
          <w:szCs w:val="21"/>
        </w:rPr>
        <w:t>附录C  测量过程计量要求导出和验证</w:t>
      </w:r>
      <w:r>
        <w:tab/>
      </w:r>
      <w:r>
        <w:rPr>
          <w:rFonts w:hint="eastAsia"/>
          <w:lang w:val="en-US" w:eastAsia="zh-CN"/>
        </w:rPr>
        <w:t>1</w:t>
      </w:r>
      <w:r>
        <w:rPr>
          <w:lang w:val="en-US"/>
        </w:rPr>
        <w:fldChar w:fldCharType="end"/>
      </w:r>
      <w:r>
        <w:rPr>
          <w:rFonts w:hint="eastAsia"/>
          <w:lang w:val="en-US" w:eastAsia="zh-CN"/>
        </w:rPr>
        <w:t>0</w:t>
      </w:r>
    </w:p>
    <w:p>
      <w:pPr>
        <w:pStyle w:val="2"/>
        <w:tabs>
          <w:tab w:val="right" w:leader="dot" w:pos="8306"/>
          <w:tab w:val="clear" w:pos="9241"/>
        </w:tabs>
        <w:rPr>
          <w:rFonts w:hint="eastAsia" w:eastAsia="宋体"/>
          <w:lang w:val="en-US" w:eastAsia="zh-CN"/>
        </w:rPr>
      </w:pPr>
      <w:r>
        <w:rPr>
          <w:lang w:val="en-US"/>
        </w:rPr>
        <w:fldChar w:fldCharType="begin"/>
      </w:r>
      <w:r>
        <w:rPr>
          <w:lang w:val="en-US"/>
        </w:rPr>
        <w:instrText xml:space="preserve"> HYPERLINK \l _Toc2730 </w:instrText>
      </w:r>
      <w:r>
        <w:rPr>
          <w:lang w:val="en-US"/>
        </w:rPr>
        <w:fldChar w:fldCharType="separate"/>
      </w:r>
      <w:r>
        <w:rPr>
          <w:rFonts w:hint="eastAsia"/>
          <w:lang w:val="en-US" w:eastAsia="zh-CN"/>
        </w:rPr>
        <w:t>8.4</w:t>
      </w:r>
      <w:r>
        <w:rPr>
          <w:rFonts w:hint="eastAsia"/>
          <w:lang w:val="en-US"/>
        </w:rPr>
        <w:t>附录</w:t>
      </w:r>
      <w:r>
        <w:rPr>
          <w:rFonts w:hint="eastAsia"/>
          <w:lang w:val="en-US" w:eastAsia="zh-CN"/>
        </w:rPr>
        <w:t>D</w:t>
      </w:r>
      <w:r>
        <w:rPr>
          <w:rFonts w:hint="eastAsia"/>
          <w:lang w:val="en-US"/>
        </w:rPr>
        <w:t xml:space="preserve">  测量过程</w:t>
      </w:r>
      <w:r>
        <w:rPr>
          <w:rFonts w:hint="eastAsia"/>
          <w:lang w:val="en-US" w:eastAsia="zh-CN"/>
        </w:rPr>
        <w:t>控制图</w:t>
      </w:r>
      <w:r>
        <w:rPr>
          <w:lang w:val="en-US"/>
        </w:rPr>
        <w:tab/>
      </w:r>
      <w:r>
        <w:rPr>
          <w:rFonts w:hint="eastAsia"/>
          <w:lang w:val="en-US" w:eastAsia="zh-CN"/>
        </w:rPr>
        <w:t>1</w:t>
      </w:r>
      <w:r>
        <w:rPr>
          <w:lang w:val="en-US"/>
        </w:rPr>
        <w:fldChar w:fldCharType="end"/>
      </w:r>
      <w:r>
        <w:rPr>
          <w:rFonts w:hint="eastAsia"/>
          <w:lang w:val="en-US" w:eastAsia="zh-CN"/>
        </w:rPr>
        <w:t>1</w:t>
      </w:r>
    </w:p>
    <w:p>
      <w:pPr>
        <w:pStyle w:val="2"/>
        <w:tabs>
          <w:tab w:val="right" w:leader="dot" w:pos="8306"/>
          <w:tab w:val="clear" w:pos="9241"/>
        </w:tabs>
        <w:rPr>
          <w:lang w:val="en-US"/>
        </w:rPr>
      </w:pPr>
    </w:p>
    <w:p>
      <w:pPr>
        <w:pStyle w:val="2"/>
        <w:tabs>
          <w:tab w:val="right" w:leader="dot" w:pos="8306"/>
          <w:tab w:val="clear" w:pos="9241"/>
        </w:tabs>
        <w:rPr>
          <w:lang w:val="en-US"/>
        </w:rPr>
      </w:pPr>
      <w:r>
        <w:rPr>
          <w:lang w:val="en-US"/>
        </w:rPr>
        <w:fldChar w:fldCharType="end"/>
      </w:r>
    </w:p>
    <w:p>
      <w:pPr>
        <w:pStyle w:val="22"/>
      </w:pPr>
      <w:bookmarkStart w:id="1" w:name="_Toc17888"/>
      <w:bookmarkStart w:id="2" w:name="_Toc479240725"/>
      <w:r>
        <w:rPr>
          <w:rFonts w:hint="eastAsia"/>
        </w:rPr>
        <w:t>前</w:t>
      </w:r>
      <w:bookmarkStart w:id="3" w:name="BKQY"/>
      <w:r>
        <w:t>  </w:t>
      </w:r>
      <w:r>
        <w:rPr>
          <w:rFonts w:hint="eastAsia"/>
        </w:rPr>
        <w:t>言</w:t>
      </w:r>
      <w:bookmarkEnd w:id="1"/>
      <w:bookmarkEnd w:id="2"/>
      <w:bookmarkEnd w:id="3"/>
    </w:p>
    <w:p>
      <w:pPr>
        <w:pStyle w:val="20"/>
        <w:keepNext w:val="0"/>
        <w:keepLines w:val="0"/>
        <w:pageBreakBefore w:val="0"/>
        <w:kinsoku/>
        <w:wordWrap/>
        <w:overflowPunct/>
        <w:topLinePunct w:val="0"/>
        <w:bidi w:val="0"/>
        <w:adjustRightInd/>
        <w:snapToGrid/>
        <w:spacing w:line="360" w:lineRule="auto"/>
        <w:textAlignment w:val="auto"/>
      </w:pPr>
      <w:r>
        <w:rPr>
          <w:rFonts w:hint="eastAsia"/>
        </w:rPr>
        <w:t>为有效规避</w:t>
      </w:r>
      <w:r>
        <w:rPr>
          <w:rFonts w:hint="eastAsia"/>
          <w:lang w:eastAsia="zh-CN"/>
        </w:rPr>
        <w:t>九江萍钢钢铁有限公司</w:t>
      </w:r>
      <w:r>
        <w:rPr>
          <w:rFonts w:hint="eastAsia"/>
        </w:rPr>
        <w:t>（以下</w:t>
      </w:r>
      <w:r>
        <w:rPr>
          <w:rFonts w:hint="eastAsia"/>
          <w:lang w:eastAsia="zh-CN"/>
        </w:rPr>
        <w:t>九江萍钢公司</w:t>
      </w:r>
      <w:r>
        <w:rPr>
          <w:rFonts w:hint="eastAsia"/>
        </w:rPr>
        <w:t>）</w:t>
      </w:r>
      <w:r>
        <w:rPr>
          <w:rFonts w:hint="eastAsia"/>
          <w:lang w:eastAsia="zh-CN"/>
        </w:rPr>
        <w:t>试验机</w:t>
      </w:r>
      <w:r>
        <w:rPr>
          <w:rFonts w:hint="eastAsia"/>
        </w:rPr>
        <w:t>测量过程失准带来的风险，确保</w:t>
      </w:r>
      <w:r>
        <w:rPr>
          <w:rFonts w:hint="eastAsia"/>
          <w:lang w:eastAsia="zh-CN"/>
        </w:rPr>
        <w:t>九江萍钢</w:t>
      </w:r>
      <w:r>
        <w:rPr>
          <w:rFonts w:hint="eastAsia"/>
        </w:rPr>
        <w:t>公司</w:t>
      </w:r>
      <w:r>
        <w:rPr>
          <w:rFonts w:hint="eastAsia"/>
          <w:lang w:eastAsia="zh-CN"/>
        </w:rPr>
        <w:t>试验机</w:t>
      </w:r>
      <w:r>
        <w:rPr>
          <w:rFonts w:hint="eastAsia"/>
        </w:rPr>
        <w:t>测量过程在要求的控制限值之内并持续满足预期计量要求，结合测量过程实际，特修订本规范。</w:t>
      </w:r>
    </w:p>
    <w:p>
      <w:pPr>
        <w:pStyle w:val="20"/>
        <w:keepNext w:val="0"/>
        <w:keepLines w:val="0"/>
        <w:pageBreakBefore w:val="0"/>
        <w:kinsoku/>
        <w:wordWrap/>
        <w:overflowPunct/>
        <w:topLinePunct w:val="0"/>
        <w:bidi w:val="0"/>
        <w:adjustRightInd/>
        <w:snapToGrid/>
        <w:spacing w:line="360" w:lineRule="auto"/>
        <w:textAlignment w:val="auto"/>
      </w:pPr>
      <w:r>
        <w:rPr>
          <w:rFonts w:hint="eastAsia"/>
        </w:rPr>
        <w:t>本规范是指导相关人员和岗位进行测量过程策划、设计、不确定度评定、确认、实施、控制、记录并确保测量结果准确可靠的技术法规性文件。</w:t>
      </w:r>
    </w:p>
    <w:p>
      <w:pPr>
        <w:pStyle w:val="23"/>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pPr>
      <w:r>
        <w:rPr>
          <w:rFonts w:hint="eastAsia"/>
        </w:rPr>
        <w:t>本规范由</w:t>
      </w:r>
      <w:r>
        <w:rPr>
          <w:rFonts w:hint="eastAsia"/>
          <w:lang w:eastAsia="zh-CN"/>
        </w:rPr>
        <w:t>九江萍钢公司检测部</w:t>
      </w:r>
      <w:r>
        <w:rPr>
          <w:rFonts w:hint="eastAsia"/>
        </w:rPr>
        <w:t>提出并归口。</w:t>
      </w:r>
    </w:p>
    <w:p>
      <w:pPr>
        <w:pStyle w:val="23"/>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eastAsia="宋体"/>
          <w:lang w:eastAsia="zh-CN"/>
        </w:rPr>
      </w:pPr>
      <w:r>
        <w:rPr>
          <w:rFonts w:hint="eastAsia"/>
        </w:rPr>
        <w:t>本规范起草单位：</w:t>
      </w:r>
      <w:r>
        <w:rPr>
          <w:rFonts w:hint="eastAsia"/>
          <w:lang w:eastAsia="zh-CN"/>
        </w:rPr>
        <w:t>九江萍钢公司检测部</w:t>
      </w:r>
    </w:p>
    <w:p>
      <w:pPr>
        <w:pStyle w:val="20"/>
        <w:keepNext w:val="0"/>
        <w:keepLines w:val="0"/>
        <w:pageBreakBefore w:val="0"/>
        <w:kinsoku/>
        <w:wordWrap/>
        <w:overflowPunct/>
        <w:topLinePunct w:val="0"/>
        <w:bidi w:val="0"/>
        <w:adjustRightInd/>
        <w:snapToGrid/>
        <w:spacing w:line="360" w:lineRule="auto"/>
        <w:textAlignment w:val="auto"/>
        <w:rPr>
          <w:rFonts w:hint="eastAsia" w:eastAsia="宋体"/>
          <w:lang w:eastAsia="zh-CN"/>
        </w:rPr>
      </w:pPr>
      <w:r>
        <w:rPr>
          <w:rFonts w:hint="eastAsia"/>
        </w:rPr>
        <w:t>本规范主要起草人：</w:t>
      </w:r>
      <w:r>
        <w:rPr>
          <w:rFonts w:hint="eastAsia"/>
          <w:lang w:eastAsia="zh-CN"/>
        </w:rPr>
        <w:t>罗媛萍</w:t>
      </w:r>
    </w:p>
    <w:p>
      <w:pPr>
        <w:pStyle w:val="20"/>
        <w:keepNext w:val="0"/>
        <w:keepLines w:val="0"/>
        <w:pageBreakBefore w:val="0"/>
        <w:kinsoku/>
        <w:wordWrap/>
        <w:overflowPunct/>
        <w:topLinePunct w:val="0"/>
        <w:bidi w:val="0"/>
        <w:adjustRightInd/>
        <w:snapToGrid/>
        <w:spacing w:line="360" w:lineRule="auto"/>
        <w:textAlignment w:val="auto"/>
        <w:rPr>
          <w:rFonts w:hint="eastAsia"/>
          <w:lang w:eastAsia="zh-CN"/>
        </w:rPr>
      </w:pPr>
      <w:r>
        <w:rPr>
          <w:rFonts w:hint="eastAsia"/>
        </w:rPr>
        <w:t>标准化初审人：</w:t>
      </w:r>
      <w:r>
        <w:rPr>
          <w:rFonts w:hint="eastAsia"/>
          <w:lang w:eastAsia="zh-CN"/>
        </w:rPr>
        <w:t>周刚</w:t>
      </w:r>
    </w:p>
    <w:p>
      <w:pPr>
        <w:pStyle w:val="20"/>
        <w:keepNext w:val="0"/>
        <w:keepLines w:val="0"/>
        <w:pageBreakBefore w:val="0"/>
        <w:kinsoku/>
        <w:wordWrap/>
        <w:overflowPunct/>
        <w:topLinePunct w:val="0"/>
        <w:bidi w:val="0"/>
        <w:adjustRightInd/>
        <w:snapToGrid/>
        <w:spacing w:line="360" w:lineRule="auto"/>
        <w:textAlignment w:val="auto"/>
        <w:rPr>
          <w:rFonts w:hint="eastAsia" w:eastAsia="宋体"/>
          <w:szCs w:val="24"/>
          <w:lang w:eastAsia="zh-CN"/>
        </w:rPr>
      </w:pPr>
      <w:r>
        <w:rPr>
          <w:rFonts w:hint="eastAsia"/>
          <w:szCs w:val="24"/>
        </w:rPr>
        <w:t>本规范审核人：</w:t>
      </w:r>
      <w:r>
        <w:rPr>
          <w:rFonts w:hint="eastAsia"/>
          <w:szCs w:val="24"/>
          <w:lang w:eastAsia="zh-CN"/>
        </w:rPr>
        <w:t>彭一</w:t>
      </w:r>
    </w:p>
    <w:p>
      <w:pPr>
        <w:pStyle w:val="20"/>
        <w:keepNext w:val="0"/>
        <w:keepLines w:val="0"/>
        <w:pageBreakBefore w:val="0"/>
        <w:kinsoku/>
        <w:wordWrap/>
        <w:overflowPunct/>
        <w:topLinePunct w:val="0"/>
        <w:bidi w:val="0"/>
        <w:adjustRightInd/>
        <w:snapToGrid/>
        <w:spacing w:line="360" w:lineRule="auto"/>
        <w:textAlignment w:val="auto"/>
        <w:rPr>
          <w:rFonts w:hint="eastAsia" w:eastAsia="宋体"/>
          <w:szCs w:val="24"/>
          <w:lang w:eastAsia="zh-CN"/>
        </w:rPr>
      </w:pPr>
      <w:r>
        <w:rPr>
          <w:rFonts w:hint="eastAsia"/>
          <w:szCs w:val="24"/>
        </w:rPr>
        <w:t>本规范审定人：</w:t>
      </w:r>
      <w:r>
        <w:rPr>
          <w:rFonts w:hint="eastAsia"/>
          <w:szCs w:val="24"/>
          <w:lang w:eastAsia="zh-CN"/>
        </w:rPr>
        <w:t>殷敏</w:t>
      </w:r>
    </w:p>
    <w:p>
      <w:pPr>
        <w:pStyle w:val="20"/>
        <w:keepNext w:val="0"/>
        <w:keepLines w:val="0"/>
        <w:pageBreakBefore w:val="0"/>
        <w:kinsoku/>
        <w:wordWrap/>
        <w:overflowPunct/>
        <w:topLinePunct w:val="0"/>
        <w:bidi w:val="0"/>
        <w:adjustRightInd/>
        <w:snapToGrid/>
        <w:spacing w:line="360" w:lineRule="auto"/>
        <w:textAlignment w:val="auto"/>
      </w:pPr>
      <w:r>
        <w:rPr>
          <w:rFonts w:hint="eastAsia"/>
          <w:szCs w:val="24"/>
        </w:rPr>
        <w:t>本规范批准人：</w:t>
      </w:r>
      <w:r>
        <w:rPr>
          <w:rFonts w:hint="eastAsia"/>
          <w:szCs w:val="24"/>
          <w:lang w:eastAsia="zh-CN"/>
        </w:rPr>
        <w:t>穆旭超</w:t>
      </w:r>
      <w:r>
        <w:rPr>
          <w:rFonts w:hint="eastAsia"/>
        </w:rPr>
        <w:t xml:space="preserve"> </w:t>
      </w:r>
    </w:p>
    <w:p>
      <w:pPr>
        <w:pStyle w:val="21"/>
        <w:rPr>
          <w:rFonts w:hint="eastAsia"/>
          <w:szCs w:val="32"/>
          <w:lang w:eastAsia="zh-CN"/>
        </w:rPr>
        <w:sectPr>
          <w:footerReference r:id="rId7" w:type="default"/>
          <w:pgSz w:w="11906" w:h="16838"/>
          <w:pgMar w:top="1440" w:right="1800" w:bottom="1440" w:left="1800" w:header="851" w:footer="992" w:gutter="0"/>
          <w:pgNumType w:fmt="upperRoman"/>
          <w:cols w:space="425" w:num="1"/>
          <w:docGrid w:type="lines" w:linePitch="312" w:charSpace="0"/>
        </w:sectPr>
      </w:pPr>
      <w:bookmarkStart w:id="4" w:name="StandardName"/>
    </w:p>
    <w:p>
      <w:pPr>
        <w:pStyle w:val="21"/>
      </w:pPr>
      <w:r>
        <w:rPr>
          <w:rFonts w:hint="eastAsia"/>
          <w:szCs w:val="32"/>
          <w:lang w:eastAsia="zh-CN"/>
        </w:rPr>
        <w:t>试验机</w:t>
      </w:r>
      <w:r>
        <w:rPr>
          <w:rFonts w:hint="eastAsia"/>
        </w:rPr>
        <w:t>测量过程控制规范</w:t>
      </w:r>
      <w:bookmarkEnd w:id="4"/>
    </w:p>
    <w:p>
      <w:pPr>
        <w:pStyle w:val="24"/>
        <w:keepNext w:val="0"/>
        <w:keepLines w:val="0"/>
        <w:pageBreakBefore w:val="0"/>
        <w:widowControl/>
        <w:kinsoku/>
        <w:wordWrap/>
        <w:overflowPunct/>
        <w:topLinePunct w:val="0"/>
        <w:autoSpaceDE/>
        <w:autoSpaceDN/>
        <w:bidi w:val="0"/>
        <w:adjustRightInd/>
        <w:snapToGrid/>
        <w:spacing w:before="312" w:after="312" w:line="360" w:lineRule="auto"/>
        <w:textAlignment w:val="auto"/>
      </w:pPr>
      <w:bookmarkStart w:id="5" w:name="_Toc479240726"/>
      <w:bookmarkStart w:id="6" w:name="_Toc2767"/>
      <w:r>
        <w:rPr>
          <w:rFonts w:hint="eastAsia"/>
        </w:rPr>
        <w:t>范围</w:t>
      </w:r>
      <w:bookmarkEnd w:id="5"/>
      <w:bookmarkEnd w:id="6"/>
    </w:p>
    <w:p>
      <w:pPr>
        <w:pStyle w:val="20"/>
        <w:keepNext w:val="0"/>
        <w:keepLines w:val="0"/>
        <w:pageBreakBefore w:val="0"/>
        <w:widowControl/>
        <w:kinsoku/>
        <w:wordWrap/>
        <w:overflowPunct/>
        <w:topLinePunct w:val="0"/>
        <w:autoSpaceDE w:val="0"/>
        <w:autoSpaceDN w:val="0"/>
        <w:bidi w:val="0"/>
        <w:adjustRightInd/>
        <w:snapToGrid/>
        <w:spacing w:line="360" w:lineRule="auto"/>
        <w:textAlignment w:val="auto"/>
      </w:pPr>
      <w:r>
        <w:rPr>
          <w:rFonts w:hint="eastAsia"/>
        </w:rPr>
        <w:t>本规范主要为了保证材料万能试验机在使用过程处于良好的受控状态</w:t>
      </w:r>
      <w:r>
        <w:rPr>
          <w:rFonts w:hint="eastAsia"/>
          <w:lang w:eastAsia="zh-CN"/>
        </w:rPr>
        <w:t>，</w:t>
      </w:r>
      <w:r>
        <w:rPr>
          <w:rFonts w:hint="eastAsia"/>
        </w:rPr>
        <w:t>满足规定的测量要求。</w:t>
      </w:r>
    </w:p>
    <w:p>
      <w:pPr>
        <w:pStyle w:val="20"/>
        <w:keepNext w:val="0"/>
        <w:keepLines w:val="0"/>
        <w:pageBreakBefore w:val="0"/>
        <w:widowControl/>
        <w:kinsoku/>
        <w:wordWrap/>
        <w:overflowPunct/>
        <w:topLinePunct w:val="0"/>
        <w:autoSpaceDE w:val="0"/>
        <w:autoSpaceDN w:val="0"/>
        <w:bidi w:val="0"/>
        <w:adjustRightInd/>
        <w:snapToGrid/>
        <w:spacing w:line="360" w:lineRule="auto"/>
        <w:textAlignment w:val="auto"/>
      </w:pPr>
      <w:r>
        <w:rPr>
          <w:rFonts w:hint="eastAsia"/>
        </w:rPr>
        <w:t>本规范适用于</w:t>
      </w:r>
      <w:r>
        <w:rPr>
          <w:rFonts w:hint="eastAsia"/>
          <w:lang w:eastAsia="zh-CN"/>
        </w:rPr>
        <w:t>九江萍钢公司材料万能试验机测量控制。</w:t>
      </w:r>
    </w:p>
    <w:p>
      <w:pPr>
        <w:pStyle w:val="24"/>
        <w:keepNext w:val="0"/>
        <w:keepLines w:val="0"/>
        <w:pageBreakBefore w:val="0"/>
        <w:widowControl/>
        <w:kinsoku/>
        <w:wordWrap/>
        <w:overflowPunct/>
        <w:topLinePunct w:val="0"/>
        <w:autoSpaceDE/>
        <w:autoSpaceDN/>
        <w:bidi w:val="0"/>
        <w:adjustRightInd/>
        <w:snapToGrid/>
        <w:spacing w:before="312" w:after="312" w:line="360" w:lineRule="auto"/>
        <w:textAlignment w:val="auto"/>
        <w:rPr>
          <w:color w:val="000000" w:themeColor="text1"/>
          <w14:textFill>
            <w14:solidFill>
              <w14:schemeClr w14:val="tx1"/>
            </w14:solidFill>
          </w14:textFill>
        </w:rPr>
      </w:pPr>
      <w:bookmarkStart w:id="7" w:name="_Toc29194"/>
      <w:bookmarkStart w:id="8" w:name="_Toc479240727"/>
      <w:r>
        <w:rPr>
          <w:rFonts w:hint="eastAsia"/>
          <w:color w:val="000000" w:themeColor="text1"/>
          <w14:textFill>
            <w14:solidFill>
              <w14:schemeClr w14:val="tx1"/>
            </w14:solidFill>
          </w14:textFill>
        </w:rPr>
        <w:t>规范性引用文件</w:t>
      </w:r>
      <w:bookmarkEnd w:id="7"/>
      <w:bookmarkEnd w:id="8"/>
    </w:p>
    <w:p>
      <w:pPr>
        <w:pStyle w:val="20"/>
        <w:keepNext w:val="0"/>
        <w:keepLines w:val="0"/>
        <w:pageBreakBefore w:val="0"/>
        <w:kinsoku/>
        <w:wordWrap/>
        <w:overflowPunct/>
        <w:topLinePunct w:val="0"/>
        <w:bidi w:val="0"/>
        <w:adjustRightInd/>
        <w:snapToGrid/>
        <w:spacing w:line="360" w:lineRule="auto"/>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下列文件对于本规范的应用是必不可少的。凡是注日期的引用文件，仅所注日期的版本适用于本规范。凡是不注日期的引用文件，其最新版本（包括所有的修改单）适用于本规范。</w:t>
      </w:r>
    </w:p>
    <w:p>
      <w:pPr>
        <w:pStyle w:val="20"/>
        <w:keepNext w:val="0"/>
        <w:keepLines w:val="0"/>
        <w:pageBreakBefore w:val="0"/>
        <w:kinsoku/>
        <w:wordWrap/>
        <w:overflowPunct/>
        <w:topLinePunct w:val="0"/>
        <w:bidi w:val="0"/>
        <w:adjustRightInd/>
        <w:snapToGrid/>
        <w:spacing w:line="360" w:lineRule="auto"/>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JJF 105</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.1  测量不确定度评定和表示</w:t>
      </w:r>
    </w:p>
    <w:p>
      <w:pPr>
        <w:pStyle w:val="20"/>
        <w:keepNext w:val="0"/>
        <w:keepLines w:val="0"/>
        <w:pageBreakBefore w:val="0"/>
        <w:kinsoku/>
        <w:wordWrap/>
        <w:overflowPunct/>
        <w:topLinePunct w:val="0"/>
        <w:bidi w:val="0"/>
        <w:adjustRightInd/>
        <w:snapToGrid/>
        <w:spacing w:line="360" w:lineRule="auto"/>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JJ</w:t>
      </w:r>
      <w:r>
        <w:rPr>
          <w:rFonts w:hint="eastAsia"/>
          <w:color w:val="000000" w:themeColor="text1"/>
          <w:lang w:val="en-US" w:eastAsia="zh-CN"/>
          <w14:textFill>
            <w14:solidFill>
              <w14:schemeClr w14:val="tx1"/>
            </w14:solidFill>
          </w14:textFill>
        </w:rPr>
        <w:t>G 139</w:t>
      </w:r>
      <w:r>
        <w:rPr>
          <w:rFonts w:hint="eastAsia"/>
          <w:color w:val="000000" w:themeColor="text1"/>
          <w14:textFill>
            <w14:solidFill>
              <w14:schemeClr w14:val="tx1"/>
            </w14:solidFill>
          </w14:textFill>
        </w:rPr>
        <w:t xml:space="preserve">   </w:t>
      </w:r>
      <w:r>
        <w:rPr>
          <w:rFonts w:hint="eastAsia"/>
          <w:color w:val="000000" w:themeColor="text1"/>
          <w:lang w:eastAsia="zh-CN"/>
          <w14:textFill>
            <w14:solidFill>
              <w14:schemeClr w14:val="tx1"/>
            </w14:solidFill>
          </w14:textFill>
        </w:rPr>
        <w:t>拉力、压力和万能试验机</w:t>
      </w:r>
    </w:p>
    <w:p>
      <w:pPr>
        <w:pStyle w:val="20"/>
        <w:keepNext w:val="0"/>
        <w:keepLines w:val="0"/>
        <w:pageBreakBefore w:val="0"/>
        <w:kinsoku/>
        <w:wordWrap/>
        <w:overflowPunct/>
        <w:topLinePunct w:val="0"/>
        <w:bidi w:val="0"/>
        <w:adjustRightInd/>
        <w:snapToGrid/>
        <w:spacing w:line="360" w:lineRule="auto"/>
        <w:textAlignment w:val="auto"/>
        <w:rPr>
          <w:rFonts w:hint="eastAsia" w:eastAsia="宋体"/>
          <w:color w:val="000000" w:themeColor="text1"/>
          <w:lang w:val="en-US" w:eastAsia="zh-CN"/>
          <w14:textFill>
            <w14:solidFill>
              <w14:schemeClr w14:val="tx1"/>
            </w14:solidFill>
          </w14:textFill>
        </w:rPr>
      </w:pPr>
      <w:r>
        <w:rPr>
          <w:rFonts w:hint="eastAsia" w:ascii="宋体" w:hAnsi="宋体" w:eastAsia="宋体" w:cs="宋体"/>
          <w:sz w:val="21"/>
          <w:szCs w:val="21"/>
        </w:rPr>
        <w:t>JJG</w:t>
      </w:r>
      <w:r>
        <w:rPr>
          <w:rFonts w:hint="eastAsia" w:hAnsi="宋体" w:cs="宋体"/>
          <w:sz w:val="21"/>
          <w:szCs w:val="21"/>
          <w:lang w:val="en-US" w:eastAsia="zh-CN"/>
        </w:rPr>
        <w:t xml:space="preserve"> </w:t>
      </w:r>
      <w:r>
        <w:rPr>
          <w:rFonts w:hint="eastAsia" w:ascii="宋体" w:hAnsi="宋体" w:eastAsia="宋体" w:cs="宋体"/>
          <w:sz w:val="21"/>
          <w:szCs w:val="21"/>
        </w:rPr>
        <w:t>144</w:t>
      </w:r>
      <w:r>
        <w:rPr>
          <w:rFonts w:hint="eastAsia" w:hAnsi="宋体" w:cs="宋体"/>
          <w:sz w:val="21"/>
          <w:szCs w:val="21"/>
          <w:lang w:val="en-US" w:eastAsia="zh-CN"/>
        </w:rPr>
        <w:t xml:space="preserve">   </w:t>
      </w:r>
      <w:r>
        <w:rPr>
          <w:rFonts w:hint="eastAsia" w:ascii="宋体" w:hAnsi="宋体" w:eastAsia="宋体" w:cs="宋体"/>
          <w:sz w:val="21"/>
          <w:szCs w:val="21"/>
        </w:rPr>
        <w:t>标准测力仪检定规程</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textAlignment w:val="auto"/>
        <w:rPr>
          <w:rFonts w:hint="eastAsia" w:ascii="宋体" w:hAnsi="宋体" w:eastAsia="宋体" w:cs="宋体"/>
          <w:color w:val="000000"/>
          <w:kern w:val="0"/>
          <w:sz w:val="21"/>
          <w:szCs w:val="21"/>
        </w:rPr>
      </w:pPr>
      <w:bookmarkStart w:id="9" w:name="_Toc24944"/>
      <w:r>
        <w:rPr>
          <w:rStyle w:val="36"/>
          <w:rFonts w:hint="eastAsia"/>
          <w:lang w:val="en-US" w:eastAsia="zh-CN"/>
        </w:rPr>
        <w:t>3 人员要求</w:t>
      </w:r>
      <w:bookmarkEnd w:id="9"/>
      <w:r>
        <w:rPr>
          <w:rFonts w:ascii="宋体" w:hAnsi="宋体" w:cs="宋体"/>
          <w:color w:val="000000"/>
          <w:kern w:val="0"/>
          <w:sz w:val="24"/>
        </w:rPr>
        <w:br w:type="textWrapping"/>
      </w:r>
      <w:r>
        <w:rPr>
          <w:rFonts w:ascii="宋体" w:hAnsi="宋体" w:cs="宋体"/>
          <w:color w:val="000000"/>
          <w:kern w:val="0"/>
          <w:sz w:val="24"/>
        </w:rPr>
        <w:t>　</w:t>
      </w:r>
      <w:r>
        <w:rPr>
          <w:rFonts w:hint="eastAsia" w:ascii="宋体" w:hAnsi="宋体" w:eastAsia="宋体" w:cs="宋体"/>
          <w:color w:val="000000"/>
          <w:kern w:val="0"/>
          <w:sz w:val="21"/>
          <w:szCs w:val="21"/>
        </w:rPr>
        <w:t>　该项操作人员应是</w:t>
      </w:r>
      <w:r>
        <w:rPr>
          <w:rFonts w:hint="eastAsia" w:ascii="宋体" w:hAnsi="宋体" w:eastAsia="宋体" w:cs="宋体"/>
          <w:sz w:val="21"/>
          <w:szCs w:val="21"/>
        </w:rPr>
        <w:t>经过培训合格，具有上岗资格的人员</w:t>
      </w:r>
      <w:r>
        <w:rPr>
          <w:rFonts w:hint="eastAsia" w:ascii="宋体" w:hAnsi="宋体" w:eastAsia="宋体" w:cs="宋体"/>
          <w:color w:val="000000"/>
          <w:kern w:val="0"/>
          <w:sz w:val="21"/>
          <w:szCs w:val="21"/>
        </w:rPr>
        <w:t>。</w:t>
      </w:r>
    </w:p>
    <w:p>
      <w:pPr>
        <w:keepNext w:val="0"/>
        <w:keepLines w:val="0"/>
        <w:pageBreakBefore w:val="0"/>
        <w:widowControl w:val="0"/>
        <w:kinsoku/>
        <w:wordWrap/>
        <w:overflowPunct/>
        <w:topLinePunct w:val="0"/>
        <w:autoSpaceDE/>
        <w:autoSpaceDN/>
        <w:bidi w:val="0"/>
        <w:adjustRightInd/>
        <w:snapToGrid/>
        <w:spacing w:before="313" w:beforeLines="100" w:after="313" w:afterLines="100" w:line="360" w:lineRule="auto"/>
        <w:textAlignment w:val="auto"/>
        <w:rPr>
          <w:rFonts w:hint="eastAsia" w:ascii="宋体" w:hAnsi="宋体" w:cs="宋体"/>
          <w:b/>
          <w:color w:val="000000"/>
          <w:kern w:val="0"/>
          <w:sz w:val="24"/>
        </w:rPr>
      </w:pPr>
      <w:bookmarkStart w:id="10" w:name="_Toc3687"/>
      <w:r>
        <w:rPr>
          <w:rStyle w:val="36"/>
          <w:rFonts w:hint="eastAsia"/>
          <w:lang w:val="en-US" w:eastAsia="zh-CN"/>
        </w:rPr>
        <w:t>4 检测设备、技术要求</w:t>
      </w:r>
      <w:bookmarkEnd w:id="10"/>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4.1</w:t>
      </w:r>
      <w:r>
        <w:rPr>
          <w:rFonts w:hint="eastAsia" w:ascii="宋体" w:hAnsi="宋体" w:eastAsia="宋体" w:cs="宋体"/>
          <w:sz w:val="21"/>
          <w:szCs w:val="21"/>
        </w:rPr>
        <w:t>测量范围：0-</w:t>
      </w:r>
      <w:r>
        <w:rPr>
          <w:rFonts w:hint="eastAsia" w:ascii="宋体" w:hAnsi="宋体" w:eastAsia="宋体" w:cs="宋体"/>
          <w:sz w:val="21"/>
          <w:szCs w:val="21"/>
          <w:lang w:val="en-US" w:eastAsia="zh-CN"/>
        </w:rPr>
        <w:t>300</w:t>
      </w:r>
      <w:r>
        <w:rPr>
          <w:rFonts w:hint="eastAsia" w:ascii="宋体" w:hAnsi="宋体" w:eastAsia="宋体" w:cs="宋体"/>
          <w:sz w:val="21"/>
          <w:szCs w:val="21"/>
        </w:rPr>
        <w:t>kN</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4.2</w:t>
      </w:r>
      <w:r>
        <w:rPr>
          <w:rFonts w:hint="eastAsia" w:ascii="宋体" w:hAnsi="宋体" w:eastAsia="宋体" w:cs="宋体"/>
          <w:sz w:val="21"/>
          <w:szCs w:val="21"/>
        </w:rPr>
        <w:t>检定方法：依</w:t>
      </w:r>
      <w:r>
        <w:rPr>
          <w:rFonts w:hint="eastAsia" w:ascii="宋体" w:hAnsi="宋体" w:eastAsia="宋体" w:cs="宋体"/>
          <w:color w:val="auto"/>
          <w:sz w:val="21"/>
          <w:szCs w:val="21"/>
        </w:rPr>
        <w:t>据JJG139-2014</w:t>
      </w:r>
      <w:r>
        <w:rPr>
          <w:rFonts w:hint="eastAsia" w:ascii="宋体" w:hAnsi="宋体" w:eastAsia="宋体" w:cs="宋体"/>
          <w:sz w:val="21"/>
          <w:szCs w:val="21"/>
        </w:rPr>
        <w:t>《拉力、压力和</w:t>
      </w:r>
      <w:r>
        <w:rPr>
          <w:rFonts w:hint="eastAsia" w:ascii="宋体" w:hAnsi="宋体" w:eastAsia="宋体" w:cs="宋体"/>
          <w:color w:val="000000"/>
          <w:kern w:val="0"/>
          <w:sz w:val="21"/>
          <w:szCs w:val="21"/>
        </w:rPr>
        <w:t>万能试验机</w:t>
      </w:r>
      <w:r>
        <w:rPr>
          <w:rFonts w:hint="eastAsia" w:ascii="宋体" w:hAnsi="宋体" w:eastAsia="宋体" w:cs="宋体"/>
          <w:sz w:val="21"/>
          <w:szCs w:val="21"/>
        </w:rPr>
        <w:t>》</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4.3</w:t>
      </w:r>
      <w:r>
        <w:rPr>
          <w:rFonts w:hint="eastAsia" w:ascii="宋体" w:hAnsi="宋体" w:eastAsia="宋体" w:cs="宋体"/>
          <w:color w:val="000000"/>
          <w:kern w:val="0"/>
          <w:sz w:val="21"/>
          <w:szCs w:val="21"/>
        </w:rPr>
        <w:t>试验机</w:t>
      </w:r>
      <w:r>
        <w:rPr>
          <w:rFonts w:hint="eastAsia" w:ascii="宋体" w:hAnsi="宋体" w:eastAsia="宋体" w:cs="宋体"/>
          <w:sz w:val="21"/>
          <w:szCs w:val="21"/>
        </w:rPr>
        <w:t>级别：</w:t>
      </w:r>
      <w:r>
        <w:rPr>
          <w:rFonts w:hint="eastAsia" w:ascii="宋体" w:hAnsi="宋体" w:eastAsia="宋体" w:cs="宋体"/>
          <w:sz w:val="21"/>
          <w:szCs w:val="21"/>
          <w:lang w:val="en-US" w:eastAsia="zh-CN"/>
        </w:rPr>
        <w:t>1.0级</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rPr>
        <w:t>4.4</w:t>
      </w:r>
      <w:r>
        <w:rPr>
          <w:rFonts w:hint="eastAsia" w:ascii="宋体" w:hAnsi="宋体" w:eastAsia="宋体" w:cs="宋体"/>
          <w:color w:val="000000"/>
          <w:kern w:val="0"/>
          <w:sz w:val="21"/>
          <w:szCs w:val="21"/>
        </w:rPr>
        <w:t xml:space="preserve"> </w:t>
      </w:r>
      <w:r>
        <w:rPr>
          <w:rFonts w:hint="eastAsia" w:ascii="宋体" w:hAnsi="宋体" w:eastAsia="宋体" w:cs="宋体"/>
          <w:sz w:val="21"/>
          <w:szCs w:val="21"/>
        </w:rPr>
        <w:t>检定合格且在有效期内的测量设备</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rPr>
        <w:t>4.5</w:t>
      </w:r>
      <w:r>
        <w:rPr>
          <w:rFonts w:hint="eastAsia" w:ascii="宋体" w:hAnsi="宋体" w:eastAsia="宋体" w:cs="宋体"/>
          <w:sz w:val="21"/>
          <w:szCs w:val="21"/>
        </w:rPr>
        <w:t>分辨率：0.1 kN</w:t>
      </w:r>
    </w:p>
    <w:p>
      <w:pPr>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rPr>
        <w:t>4.6</w:t>
      </w:r>
      <w:r>
        <w:rPr>
          <w:rFonts w:hint="eastAsia" w:ascii="宋体" w:hAnsi="宋体" w:eastAsia="宋体" w:cs="宋体"/>
          <w:sz w:val="21"/>
          <w:szCs w:val="21"/>
        </w:rPr>
        <w:t>环境条件</w:t>
      </w:r>
    </w:p>
    <w:p>
      <w:pPr>
        <w:keepNext w:val="0"/>
        <w:keepLines w:val="0"/>
        <w:pageBreakBefore w:val="0"/>
        <w:kinsoku/>
        <w:wordWrap/>
        <w:overflowPunct/>
        <w:topLinePunct w:val="0"/>
        <w:bidi w:val="0"/>
        <w:adjustRightInd/>
        <w:snapToGrid/>
        <w:spacing w:line="360" w:lineRule="auto"/>
        <w:ind w:firstLine="404" w:firstLineChars="200"/>
        <w:textAlignment w:val="auto"/>
        <w:rPr>
          <w:rFonts w:hint="eastAsia" w:ascii="宋体" w:hAnsi="宋体" w:eastAsia="宋体" w:cs="宋体"/>
          <w:sz w:val="21"/>
          <w:szCs w:val="21"/>
        </w:rPr>
      </w:pPr>
      <w:r>
        <w:rPr>
          <w:rFonts w:hint="eastAsia" w:ascii="宋体" w:hAnsi="宋体" w:eastAsia="宋体" w:cs="宋体"/>
          <w:sz w:val="21"/>
          <w:szCs w:val="21"/>
        </w:rPr>
        <w:t>温度：10℃～35℃</w:t>
      </w:r>
    </w:p>
    <w:p>
      <w:pPr>
        <w:pStyle w:val="24"/>
        <w:keepNext w:val="0"/>
        <w:keepLines w:val="0"/>
        <w:pageBreakBefore w:val="0"/>
        <w:numPr>
          <w:ilvl w:val="0"/>
          <w:numId w:val="0"/>
        </w:numPr>
        <w:kinsoku/>
        <w:wordWrap/>
        <w:overflowPunct/>
        <w:topLinePunct w:val="0"/>
        <w:bidi w:val="0"/>
        <w:adjustRightInd/>
        <w:snapToGrid/>
        <w:spacing w:line="360" w:lineRule="auto"/>
        <w:ind w:leftChars="0"/>
        <w:textAlignment w:val="auto"/>
        <w:rPr>
          <w:rFonts w:hint="eastAsia"/>
        </w:rPr>
      </w:pPr>
      <w:bookmarkStart w:id="11" w:name="_Toc5818"/>
      <w:r>
        <w:rPr>
          <w:rFonts w:hint="eastAsia"/>
        </w:rPr>
        <w:t>5</w:t>
      </w:r>
      <w:r>
        <w:rPr>
          <w:rFonts w:hint="eastAsia"/>
          <w:lang w:val="en-US"/>
        </w:rPr>
        <w:t xml:space="preserve"> </w:t>
      </w:r>
      <w:r>
        <w:rPr>
          <w:rFonts w:hint="eastAsia"/>
        </w:rPr>
        <w:t>测量不确定度评定</w:t>
      </w:r>
      <w:bookmarkEnd w:id="11"/>
    </w:p>
    <w:p>
      <w:pPr>
        <w:pStyle w:val="20"/>
        <w:rPr>
          <w:rFonts w:hint="default" w:eastAsia="宋体"/>
          <w:lang w:val="en-US" w:eastAsia="zh-CN"/>
        </w:rPr>
      </w:pPr>
      <w:r>
        <w:rPr>
          <w:rFonts w:hint="eastAsia"/>
          <w:lang w:eastAsia="zh-CN"/>
        </w:rPr>
        <w:t>测量不确定度的评定具体见附录</w:t>
      </w:r>
      <w:r>
        <w:rPr>
          <w:rFonts w:hint="eastAsia"/>
          <w:lang w:val="en-US" w:eastAsia="zh-CN"/>
        </w:rPr>
        <w:t>A</w:t>
      </w:r>
    </w:p>
    <w:p>
      <w:pPr>
        <w:pStyle w:val="24"/>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rPr>
      </w:pPr>
      <w:bookmarkStart w:id="12" w:name="_Toc3596"/>
      <w:r>
        <w:rPr>
          <w:rFonts w:hint="eastAsia"/>
        </w:rPr>
        <w:t>6</w:t>
      </w:r>
      <w:r>
        <w:rPr>
          <w:rFonts w:hint="eastAsia"/>
          <w:lang w:val="en-US" w:eastAsia="zh-CN"/>
        </w:rPr>
        <w:t xml:space="preserve"> </w:t>
      </w:r>
      <w:r>
        <w:rPr>
          <w:rFonts w:hint="eastAsia"/>
        </w:rPr>
        <w:t>控制规范</w:t>
      </w:r>
      <w:bookmarkEnd w:id="12"/>
    </w:p>
    <w:p>
      <w:pPr>
        <w:keepNext w:val="0"/>
        <w:keepLines w:val="0"/>
        <w:pageBreakBefore w:val="0"/>
        <w:kinsoku/>
        <w:wordWrap/>
        <w:overflowPunct/>
        <w:topLinePunct w:val="0"/>
        <w:autoSpaceDE/>
        <w:autoSpaceDN/>
        <w:bidi w:val="0"/>
        <w:adjustRightInd/>
        <w:snapToGrid/>
        <w:spacing w:line="360" w:lineRule="auto"/>
        <w:ind w:firstLine="101" w:firstLineChars="5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6.1</w:t>
      </w:r>
      <w:r>
        <w:rPr>
          <w:rFonts w:hint="eastAsia" w:ascii="宋体" w:hAnsi="宋体" w:eastAsia="宋体" w:cs="宋体"/>
          <w:sz w:val="21"/>
          <w:szCs w:val="21"/>
        </w:rPr>
        <w:t xml:space="preserve"> 控制方法</w:t>
      </w:r>
    </w:p>
    <w:p>
      <w:pPr>
        <w:keepNext w:val="0"/>
        <w:keepLines w:val="0"/>
        <w:pageBreakBefore w:val="0"/>
        <w:kinsoku/>
        <w:wordWrap/>
        <w:overflowPunct/>
        <w:topLinePunct w:val="0"/>
        <w:autoSpaceDE/>
        <w:autoSpaceDN/>
        <w:bidi w:val="0"/>
        <w:adjustRightInd/>
        <w:snapToGrid/>
        <w:spacing w:line="360" w:lineRule="auto"/>
        <w:ind w:firstLine="505" w:firstLineChars="250"/>
        <w:textAlignment w:val="auto"/>
        <w:rPr>
          <w:rFonts w:hint="eastAsia" w:ascii="宋体" w:hAnsi="宋体" w:eastAsia="宋体" w:cs="宋体"/>
          <w:color w:val="000000"/>
          <w:kern w:val="0"/>
          <w:sz w:val="21"/>
          <w:szCs w:val="21"/>
        </w:rPr>
      </w:pPr>
      <w:r>
        <w:rPr>
          <w:rFonts w:hint="eastAsia" w:ascii="宋体" w:hAnsi="宋体" w:eastAsia="宋体" w:cs="宋体"/>
          <w:sz w:val="21"/>
          <w:szCs w:val="21"/>
        </w:rPr>
        <w:t>使用0.3级的标准测力仪</w:t>
      </w:r>
      <w:r>
        <w:rPr>
          <w:rFonts w:hint="eastAsia" w:ascii="宋体" w:hAnsi="宋体" w:eastAsia="宋体" w:cs="宋体"/>
          <w:sz w:val="21"/>
          <w:szCs w:val="21"/>
          <w:lang w:eastAsia="zh-CN"/>
        </w:rPr>
        <w:t>对</w:t>
      </w:r>
      <w:r>
        <w:rPr>
          <w:rFonts w:hint="eastAsia" w:ascii="宋体" w:hAnsi="宋体" w:eastAsia="宋体" w:cs="宋体"/>
          <w:sz w:val="21"/>
          <w:szCs w:val="21"/>
        </w:rPr>
        <w:t>检验机进行监测对比的方法来控制</w:t>
      </w:r>
      <w:r>
        <w:rPr>
          <w:rFonts w:hint="eastAsia" w:ascii="宋体" w:hAnsi="宋体" w:eastAsia="宋体" w:cs="宋体"/>
          <w:color w:val="000000"/>
          <w:kern w:val="0"/>
          <w:sz w:val="21"/>
          <w:szCs w:val="21"/>
        </w:rPr>
        <w:t>试验机的</w:t>
      </w:r>
      <w:r>
        <w:rPr>
          <w:rFonts w:hint="eastAsia" w:ascii="宋体" w:hAnsi="宋体" w:eastAsia="宋体" w:cs="宋体"/>
          <w:sz w:val="21"/>
          <w:szCs w:val="21"/>
        </w:rPr>
        <w:t>准确性。</w:t>
      </w:r>
    </w:p>
    <w:p>
      <w:pPr>
        <w:keepNext w:val="0"/>
        <w:keepLines w:val="0"/>
        <w:pageBreakBefore w:val="0"/>
        <w:kinsoku/>
        <w:wordWrap/>
        <w:overflowPunct/>
        <w:topLinePunct w:val="0"/>
        <w:autoSpaceDE/>
        <w:autoSpaceDN/>
        <w:bidi w:val="0"/>
        <w:adjustRightInd/>
        <w:snapToGrid/>
        <w:spacing w:line="360" w:lineRule="auto"/>
        <w:ind w:firstLine="101" w:firstLineChars="5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6.2</w:t>
      </w:r>
      <w:r>
        <w:rPr>
          <w:rFonts w:hint="eastAsia" w:ascii="宋体" w:hAnsi="宋体" w:eastAsia="宋体" w:cs="宋体"/>
          <w:sz w:val="21"/>
          <w:szCs w:val="21"/>
        </w:rPr>
        <w:t>控制间隔</w:t>
      </w:r>
    </w:p>
    <w:p>
      <w:pPr>
        <w:keepNext w:val="0"/>
        <w:keepLines w:val="0"/>
        <w:pageBreakBefore w:val="0"/>
        <w:kinsoku/>
        <w:wordWrap/>
        <w:overflowPunct/>
        <w:topLinePunct w:val="0"/>
        <w:autoSpaceDE/>
        <w:autoSpaceDN/>
        <w:bidi w:val="0"/>
        <w:adjustRightInd/>
        <w:snapToGrid/>
        <w:spacing w:line="360" w:lineRule="auto"/>
        <w:ind w:firstLine="404" w:firstLineChars="200"/>
        <w:textAlignment w:val="auto"/>
        <w:rPr>
          <w:rFonts w:hint="eastAsia" w:ascii="宋体" w:hAnsi="宋体" w:eastAsia="宋体" w:cs="宋体"/>
          <w:sz w:val="21"/>
          <w:szCs w:val="21"/>
        </w:rPr>
      </w:pPr>
      <w:r>
        <w:rPr>
          <w:rFonts w:hint="eastAsia" w:ascii="宋体" w:hAnsi="宋体" w:eastAsia="宋体" w:cs="宋体"/>
          <w:b w:val="0"/>
          <w:bCs w:val="0"/>
          <w:color w:val="auto"/>
          <w:sz w:val="21"/>
          <w:szCs w:val="21"/>
        </w:rPr>
        <w:t>每年由</w:t>
      </w:r>
      <w:r>
        <w:rPr>
          <w:rFonts w:hint="eastAsia" w:ascii="宋体" w:hAnsi="宋体" w:eastAsia="宋体" w:cs="宋体"/>
          <w:sz w:val="21"/>
          <w:szCs w:val="21"/>
        </w:rPr>
        <w:t>计量局对</w:t>
      </w:r>
      <w:r>
        <w:rPr>
          <w:rFonts w:hint="eastAsia" w:ascii="宋体" w:hAnsi="宋体" w:eastAsia="宋体" w:cs="宋体"/>
          <w:color w:val="000000"/>
          <w:kern w:val="0"/>
          <w:sz w:val="21"/>
          <w:szCs w:val="21"/>
        </w:rPr>
        <w:t>试验机</w:t>
      </w:r>
      <w:r>
        <w:rPr>
          <w:rFonts w:hint="eastAsia" w:ascii="宋体" w:hAnsi="宋体" w:eastAsia="宋体" w:cs="宋体"/>
          <w:sz w:val="21"/>
          <w:szCs w:val="21"/>
        </w:rPr>
        <w:t>（校准）一次。并做好详细记录</w:t>
      </w:r>
    </w:p>
    <w:p>
      <w:pPr>
        <w:keepNext w:val="0"/>
        <w:keepLines w:val="0"/>
        <w:pageBreakBefore w:val="0"/>
        <w:kinsoku/>
        <w:wordWrap/>
        <w:overflowPunct/>
        <w:topLinePunct w:val="0"/>
        <w:autoSpaceDE/>
        <w:autoSpaceDN/>
        <w:bidi w:val="0"/>
        <w:adjustRightInd/>
        <w:snapToGrid/>
        <w:spacing w:line="360" w:lineRule="auto"/>
        <w:ind w:firstLine="101" w:firstLineChars="5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6.3</w:t>
      </w:r>
      <w:r>
        <w:rPr>
          <w:rFonts w:hint="eastAsia" w:ascii="宋体" w:hAnsi="宋体" w:eastAsia="宋体" w:cs="宋体"/>
          <w:sz w:val="21"/>
          <w:szCs w:val="21"/>
        </w:rPr>
        <w:t>失控时的处理措施</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失控时，须对测量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过程进行分析，确认原因，采取措施，按</w:t>
      </w:r>
      <w:r>
        <w:rPr>
          <w:rFonts w:hint="eastAsia" w:ascii="宋体" w:hAnsi="宋体" w:eastAsia="宋体" w:cs="宋体"/>
          <w:color w:val="000000"/>
          <w:kern w:val="0"/>
          <w:sz w:val="21"/>
          <w:szCs w:val="21"/>
        </w:rPr>
        <w:t>试验机</w:t>
      </w:r>
      <w:r>
        <w:rPr>
          <w:rFonts w:hint="eastAsia" w:ascii="宋体" w:hAnsi="宋体" w:eastAsia="宋体" w:cs="宋体"/>
          <w:sz w:val="21"/>
          <w:szCs w:val="21"/>
        </w:rPr>
        <w:t>检定要求做测试，重新做重复性验证，必要时要求计量局对</w:t>
      </w:r>
      <w:r>
        <w:rPr>
          <w:rFonts w:hint="eastAsia" w:ascii="宋体" w:hAnsi="宋体" w:eastAsia="宋体" w:cs="宋体"/>
          <w:color w:val="000000"/>
          <w:kern w:val="0"/>
          <w:sz w:val="21"/>
          <w:szCs w:val="21"/>
        </w:rPr>
        <w:t>试验机</w:t>
      </w:r>
      <w:r>
        <w:rPr>
          <w:rFonts w:hint="eastAsia" w:ascii="宋体" w:hAnsi="宋体" w:eastAsia="宋体" w:cs="宋体"/>
          <w:sz w:val="21"/>
          <w:szCs w:val="21"/>
        </w:rPr>
        <w:t>（校准）检定，合格后方可开展工作。</w:t>
      </w:r>
    </w:p>
    <w:p>
      <w:pPr>
        <w:pStyle w:val="24"/>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rPr>
      </w:pPr>
      <w:bookmarkStart w:id="13" w:name="_Toc32098"/>
      <w:r>
        <w:rPr>
          <w:rFonts w:hint="eastAsia"/>
        </w:rPr>
        <w:t>7</w:t>
      </w:r>
      <w:r>
        <w:rPr>
          <w:rFonts w:hint="eastAsia"/>
          <w:lang w:val="en-US" w:eastAsia="zh-CN"/>
        </w:rPr>
        <w:t xml:space="preserve">  </w:t>
      </w:r>
      <w:r>
        <w:rPr>
          <w:rFonts w:hint="eastAsia"/>
        </w:rPr>
        <w:t>记录要求</w:t>
      </w:r>
      <w:bookmarkEnd w:id="13"/>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7.1</w:t>
      </w:r>
      <w:r>
        <w:rPr>
          <w:rFonts w:hint="eastAsia" w:ascii="宋体" w:hAnsi="宋体" w:eastAsia="宋体" w:cs="宋体"/>
          <w:sz w:val="21"/>
          <w:szCs w:val="21"/>
        </w:rPr>
        <w:t xml:space="preserve"> 记录人员应客观、公正地做好测量过程控制记录。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7.2</w:t>
      </w:r>
      <w:r>
        <w:rPr>
          <w:rFonts w:hint="eastAsia" w:ascii="宋体" w:hAnsi="宋体" w:eastAsia="宋体" w:cs="宋体"/>
          <w:kern w:val="0"/>
          <w:sz w:val="21"/>
          <w:szCs w:val="21"/>
        </w:rPr>
        <w:t>记录应包</w:t>
      </w:r>
      <w:r>
        <w:rPr>
          <w:rFonts w:hint="eastAsia" w:ascii="宋体" w:hAnsi="宋体" w:eastAsia="宋体" w:cs="宋体"/>
          <w:sz w:val="21"/>
          <w:szCs w:val="21"/>
        </w:rPr>
        <w:t>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7.3</w:t>
      </w:r>
      <w:r>
        <w:rPr>
          <w:rFonts w:hint="eastAsia" w:ascii="宋体" w:hAnsi="宋体" w:eastAsia="宋体" w:cs="宋体"/>
          <w:sz w:val="21"/>
          <w:szCs w:val="21"/>
        </w:rPr>
        <w:t xml:space="preserve"> 执行的测量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过程的完整描述，包括所用的全部要素（例如操作者、测量设备、核查标准）和相关的操作条件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7.4</w:t>
      </w:r>
      <w:r>
        <w:rPr>
          <w:rFonts w:hint="eastAsia" w:ascii="宋体" w:hAnsi="宋体" w:eastAsia="宋体" w:cs="宋体"/>
          <w:sz w:val="21"/>
          <w:szCs w:val="21"/>
        </w:rPr>
        <w:t>从测量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过程控制系统获得的有关数据，包括有关测量不确定度信息；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7.5</w:t>
      </w:r>
      <w:r>
        <w:rPr>
          <w:rFonts w:hint="eastAsia" w:ascii="宋体" w:hAnsi="宋体" w:eastAsia="宋体" w:cs="宋体"/>
          <w:sz w:val="21"/>
          <w:szCs w:val="21"/>
        </w:rPr>
        <w:t xml:space="preserve"> 根据测量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过程控制数据的结果而采取的措施；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7.6</w:t>
      </w:r>
      <w:r>
        <w:rPr>
          <w:rFonts w:hint="eastAsia" w:ascii="宋体" w:hAnsi="宋体" w:eastAsia="宋体" w:cs="宋体"/>
          <w:sz w:val="21"/>
          <w:szCs w:val="21"/>
        </w:rPr>
        <w:t xml:space="preserve"> 进行测量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过程控制活动的日期；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7.7</w:t>
      </w:r>
      <w:r>
        <w:rPr>
          <w:rFonts w:hint="eastAsia" w:ascii="宋体" w:hAnsi="宋体" w:eastAsia="宋体" w:cs="宋体"/>
          <w:sz w:val="21"/>
          <w:szCs w:val="21"/>
        </w:rPr>
        <w:t>有关测量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过程验证文件的标识；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7.8</w:t>
      </w:r>
      <w:r>
        <w:rPr>
          <w:rFonts w:hint="eastAsia" w:ascii="宋体" w:hAnsi="宋体" w:eastAsia="宋体" w:cs="宋体"/>
          <w:sz w:val="21"/>
          <w:szCs w:val="21"/>
        </w:rPr>
        <w:t>负责提供记录信息的人员标识；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7.9</w:t>
      </w:r>
      <w:r>
        <w:rPr>
          <w:rFonts w:hint="eastAsia" w:ascii="宋体" w:hAnsi="宋体" w:eastAsia="宋体" w:cs="宋体"/>
          <w:sz w:val="21"/>
          <w:szCs w:val="21"/>
        </w:rPr>
        <w:t>人员的能力，包括测量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过程要求的能力和实际具备的能力。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7.10</w:t>
      </w:r>
      <w:r>
        <w:rPr>
          <w:rFonts w:hint="eastAsia" w:ascii="宋体" w:hAnsi="宋体" w:eastAsia="宋体" w:cs="宋体"/>
          <w:sz w:val="21"/>
          <w:szCs w:val="21"/>
        </w:rPr>
        <w:t>记录书写必须符合测量</w:t>
      </w:r>
      <w:r>
        <w:rPr>
          <w:rFonts w:hint="eastAsia" w:ascii="宋体" w:hAnsi="宋体" w:eastAsia="宋体" w:cs="宋体"/>
          <w:color w:val="000000"/>
          <w:kern w:val="0"/>
          <w:sz w:val="21"/>
          <w:szCs w:val="21"/>
        </w:rPr>
        <w:t>试验机</w:t>
      </w:r>
      <w:r>
        <w:rPr>
          <w:rFonts w:hint="eastAsia" w:ascii="宋体" w:hAnsi="宋体" w:eastAsia="宋体" w:cs="宋体"/>
          <w:sz w:val="21"/>
          <w:szCs w:val="21"/>
        </w:rPr>
        <w:t>管理体系程序文件的要求。</w:t>
      </w:r>
    </w:p>
    <w:p>
      <w:pPr>
        <w:pStyle w:val="24"/>
        <w:numPr>
          <w:ilvl w:val="0"/>
          <w:numId w:val="0"/>
        </w:numPr>
        <w:spacing w:before="312" w:after="312" w:line="160" w:lineRule="exact"/>
        <w:ind w:leftChars="0"/>
        <w:rPr>
          <w:rFonts w:hint="eastAsia" w:ascii="黑体" w:hAnsi="黑体" w:eastAsia="黑体" w:cs="黑体"/>
          <w:sz w:val="21"/>
          <w:szCs w:val="21"/>
        </w:rPr>
      </w:pPr>
      <w:bookmarkStart w:id="14" w:name="_Toc23787"/>
      <w:r>
        <w:rPr>
          <w:rFonts w:hint="eastAsia" w:ascii="黑体" w:hAnsi="黑体" w:eastAsia="黑体" w:cs="黑体"/>
          <w:sz w:val="21"/>
          <w:szCs w:val="21"/>
          <w:lang w:val="en-US" w:eastAsia="zh-CN"/>
        </w:rPr>
        <w:t>8</w:t>
      </w:r>
      <w:r>
        <w:rPr>
          <w:rFonts w:hint="eastAsia" w:ascii="黑体" w:hAnsi="黑体" w:eastAsia="黑体" w:cs="黑体"/>
          <w:sz w:val="21"/>
          <w:szCs w:val="21"/>
        </w:rPr>
        <w:t>附录</w:t>
      </w:r>
      <w:bookmarkEnd w:id="14"/>
    </w:p>
    <w:p>
      <w:pPr>
        <w:pStyle w:val="25"/>
        <w:numPr>
          <w:ilvl w:val="1"/>
          <w:numId w:val="0"/>
        </w:numPr>
        <w:spacing w:before="156" w:after="156"/>
        <w:jc w:val="both"/>
        <w:rPr>
          <w:rFonts w:hint="eastAsia" w:ascii="宋体" w:hAnsi="宋体" w:eastAsia="宋体" w:cs="宋体"/>
          <w:snapToGrid w:val="0"/>
          <w:sz w:val="21"/>
          <w:szCs w:val="21"/>
        </w:rPr>
      </w:pPr>
      <w:bookmarkStart w:id="15" w:name="_Toc28001"/>
      <w:bookmarkStart w:id="16" w:name="_Toc479240678"/>
      <w:r>
        <w:rPr>
          <w:rFonts w:hint="eastAsia" w:ascii="宋体" w:hAnsi="宋体" w:eastAsia="宋体" w:cs="宋体"/>
          <w:snapToGrid w:val="0"/>
          <w:color w:val="000000"/>
          <w:sz w:val="21"/>
          <w:szCs w:val="21"/>
          <w:lang w:val="en-US" w:eastAsia="zh-CN"/>
        </w:rPr>
        <w:t>8.1</w:t>
      </w:r>
      <w:r>
        <w:rPr>
          <w:rFonts w:hint="eastAsia" w:ascii="宋体" w:hAnsi="宋体" w:eastAsia="宋体" w:cs="宋体"/>
          <w:snapToGrid w:val="0"/>
          <w:color w:val="000000"/>
          <w:sz w:val="21"/>
          <w:szCs w:val="21"/>
        </w:rPr>
        <w:t>附录</w:t>
      </w:r>
      <w:r>
        <w:rPr>
          <w:rFonts w:hint="eastAsia" w:ascii="宋体" w:hAnsi="宋体" w:eastAsia="宋体" w:cs="宋体"/>
          <w:snapToGrid w:val="0"/>
          <w:sz w:val="21"/>
          <w:szCs w:val="21"/>
        </w:rPr>
        <w:t>A  测量不确定度评定</w:t>
      </w:r>
      <w:r>
        <w:rPr>
          <w:rFonts w:hint="eastAsia" w:ascii="宋体" w:hAnsi="宋体" w:eastAsia="宋体" w:cs="宋体"/>
          <w:snapToGrid w:val="0"/>
          <w:sz w:val="21"/>
          <w:szCs w:val="21"/>
          <w:lang w:eastAsia="zh-CN"/>
        </w:rPr>
        <w:t>记录</w:t>
      </w:r>
      <w:bookmarkEnd w:id="15"/>
    </w:p>
    <w:p>
      <w:pPr>
        <w:pStyle w:val="25"/>
        <w:numPr>
          <w:ilvl w:val="1"/>
          <w:numId w:val="0"/>
        </w:numPr>
        <w:spacing w:before="156" w:after="156"/>
        <w:jc w:val="both"/>
        <w:rPr>
          <w:rFonts w:hint="eastAsia" w:ascii="宋体" w:hAnsi="宋体" w:eastAsia="宋体" w:cs="宋体"/>
          <w:snapToGrid w:val="0"/>
          <w:sz w:val="21"/>
          <w:szCs w:val="21"/>
        </w:rPr>
      </w:pPr>
      <w:bookmarkStart w:id="17" w:name="_Toc18363"/>
      <w:r>
        <w:rPr>
          <w:rFonts w:hint="eastAsia" w:ascii="宋体" w:hAnsi="宋体" w:eastAsia="宋体" w:cs="宋体"/>
          <w:snapToGrid w:val="0"/>
          <w:sz w:val="21"/>
          <w:szCs w:val="21"/>
          <w:lang w:val="en-US" w:eastAsia="zh-CN"/>
        </w:rPr>
        <w:t>8.2</w:t>
      </w:r>
      <w:r>
        <w:rPr>
          <w:rFonts w:hint="eastAsia" w:ascii="宋体" w:hAnsi="宋体" w:eastAsia="宋体" w:cs="宋体"/>
          <w:snapToGrid w:val="0"/>
          <w:sz w:val="21"/>
          <w:szCs w:val="21"/>
        </w:rPr>
        <w:t>附录B  测量过程有效性确认</w:t>
      </w:r>
      <w:bookmarkEnd w:id="17"/>
      <w:r>
        <w:rPr>
          <w:rFonts w:hint="eastAsia" w:ascii="宋体" w:hAnsi="宋体" w:eastAsia="宋体" w:cs="宋体"/>
          <w:snapToGrid w:val="0"/>
          <w:sz w:val="21"/>
          <w:szCs w:val="21"/>
        </w:rPr>
        <w:t xml:space="preserve"> </w:t>
      </w:r>
    </w:p>
    <w:p>
      <w:pPr>
        <w:pStyle w:val="25"/>
        <w:numPr>
          <w:ilvl w:val="1"/>
          <w:numId w:val="0"/>
        </w:numPr>
        <w:spacing w:before="156" w:after="156"/>
        <w:jc w:val="both"/>
        <w:rPr>
          <w:rFonts w:hint="eastAsia" w:ascii="宋体" w:hAnsi="宋体" w:eastAsia="宋体" w:cs="宋体"/>
          <w:snapToGrid w:val="0"/>
          <w:sz w:val="21"/>
          <w:szCs w:val="21"/>
        </w:rPr>
      </w:pPr>
      <w:bookmarkStart w:id="18" w:name="_Toc2730"/>
      <w:r>
        <w:rPr>
          <w:rFonts w:hint="eastAsia" w:ascii="宋体" w:hAnsi="宋体" w:eastAsia="宋体" w:cs="宋体"/>
          <w:snapToGrid w:val="0"/>
          <w:sz w:val="21"/>
          <w:szCs w:val="21"/>
          <w:lang w:val="en-US" w:eastAsia="zh-CN"/>
        </w:rPr>
        <w:t>8.3</w:t>
      </w:r>
      <w:r>
        <w:rPr>
          <w:rFonts w:hint="eastAsia" w:ascii="宋体" w:hAnsi="宋体" w:eastAsia="宋体" w:cs="宋体"/>
          <w:snapToGrid w:val="0"/>
          <w:sz w:val="21"/>
          <w:szCs w:val="21"/>
        </w:rPr>
        <w:t>附录C  测量过程计量要求导出和验证</w:t>
      </w:r>
      <w:bookmarkEnd w:id="18"/>
    </w:p>
    <w:p>
      <w:pPr>
        <w:pStyle w:val="20"/>
        <w:ind w:left="0" w:leftChars="0" w:firstLine="0" w:firstLineChars="0"/>
        <w:rPr>
          <w:rFonts w:hint="eastAsia"/>
          <w:b/>
          <w:sz w:val="28"/>
          <w:szCs w:val="28"/>
        </w:rPr>
      </w:pPr>
      <w:r>
        <w:rPr>
          <w:rFonts w:hint="eastAsia" w:hAnsi="宋体" w:cs="宋体"/>
          <w:snapToGrid w:val="0"/>
          <w:sz w:val="21"/>
          <w:szCs w:val="21"/>
          <w:lang w:val="en-US" w:eastAsia="zh-CN"/>
        </w:rPr>
        <w:t>8.4 附录D   测量过程控制</w:t>
      </w:r>
      <w:bookmarkEnd w:id="16"/>
      <w:r>
        <w:rPr>
          <w:rFonts w:hint="eastAsia" w:hAnsi="宋体" w:cs="宋体"/>
          <w:snapToGrid w:val="0"/>
          <w:sz w:val="21"/>
          <w:szCs w:val="21"/>
          <w:lang w:val="en-US" w:eastAsia="zh-CN"/>
        </w:rPr>
        <w:t>图</w:t>
      </w:r>
    </w:p>
    <w:p>
      <w:pPr>
        <w:adjustRightInd w:val="0"/>
        <w:spacing w:line="400" w:lineRule="exact"/>
        <w:rPr>
          <w:rFonts w:hint="eastAsia"/>
        </w:rPr>
      </w:pPr>
    </w:p>
    <w:p>
      <w:pPr>
        <w:adjustRightInd w:val="0"/>
        <w:spacing w:line="400" w:lineRule="exact"/>
        <w:rPr>
          <w:rFonts w:hint="eastAsia"/>
        </w:rPr>
      </w:pPr>
    </w:p>
    <w:p>
      <w:pPr>
        <w:adjustRightInd w:val="0"/>
        <w:spacing w:line="400" w:lineRule="exact"/>
        <w:rPr>
          <w:rFonts w:ascii="宋体" w:hAnsi="宋体"/>
          <w:b/>
          <w:bCs/>
          <w:szCs w:val="21"/>
        </w:rPr>
      </w:pPr>
      <w:r>
        <w:rPr>
          <w:rFonts w:hint="eastAsia"/>
        </w:rPr>
        <w:t xml:space="preserve">附录A   </w:t>
      </w:r>
      <w:r>
        <w:rPr>
          <w:rFonts w:hint="eastAsia"/>
        </w:rPr>
        <w:br w:type="textWrapping"/>
      </w:r>
      <w:r>
        <w:rPr>
          <w:rFonts w:hint="eastAsia"/>
        </w:rPr>
        <w:t xml:space="preserve">                                   </w:t>
      </w:r>
      <w:r>
        <w:rPr>
          <w:rFonts w:hint="eastAsia"/>
          <w:lang w:val="en-US" w:eastAsia="zh-CN"/>
        </w:rPr>
        <w:t xml:space="preserve">         </w:t>
      </w:r>
      <w:r>
        <w:rPr>
          <w:rFonts w:hint="eastAsia"/>
        </w:rPr>
        <w:t xml:space="preserve"> </w:t>
      </w:r>
    </w:p>
    <w:p>
      <w:pPr>
        <w:adjustRightInd w:val="0"/>
        <w:spacing w:line="400" w:lineRule="exact"/>
        <w:jc w:val="center"/>
        <w:rPr>
          <w:rFonts w:ascii="宋体" w:hAnsi="宋体"/>
          <w:b/>
          <w:bCs/>
          <w:sz w:val="44"/>
          <w:szCs w:val="44"/>
        </w:rPr>
      </w:pPr>
      <w:r>
        <w:rPr>
          <w:rFonts w:hint="eastAsia" w:ascii="宋体" w:hAnsi="宋体"/>
          <w:b/>
          <w:bCs/>
          <w:sz w:val="44"/>
          <w:szCs w:val="44"/>
        </w:rPr>
        <w:t>测量不确定度评定记录</w:t>
      </w:r>
    </w:p>
    <w:tbl>
      <w:tblPr>
        <w:tblStyle w:val="7"/>
        <w:tblpPr w:leftFromText="180" w:rightFromText="180" w:vertAnchor="text" w:horzAnchor="page" w:tblpX="1615" w:tblpY="308"/>
        <w:tblW w:w="89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379"/>
        <w:gridCol w:w="2440"/>
        <w:gridCol w:w="2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6" w:type="dxa"/>
            <w:vAlign w:val="center"/>
          </w:tcPr>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测量过程名称</w:t>
            </w:r>
          </w:p>
        </w:tc>
        <w:tc>
          <w:tcPr>
            <w:tcW w:w="2379" w:type="dxa"/>
            <w:vAlign w:val="center"/>
          </w:tcPr>
          <w:p>
            <w:pPr>
              <w:spacing w:line="360" w:lineRule="auto"/>
              <w:jc w:val="center"/>
              <w:rPr>
                <w:rFonts w:hint="eastAsia" w:ascii="宋体" w:hAnsi="宋体" w:eastAsia="宋体" w:cs="宋体"/>
                <w:bCs/>
                <w:sz w:val="21"/>
                <w:szCs w:val="21"/>
              </w:rPr>
            </w:pPr>
            <w:r>
              <w:rPr>
                <w:rFonts w:hint="eastAsia" w:ascii="宋体" w:hAnsi="宋体" w:eastAsia="宋体" w:cs="宋体"/>
                <w:bCs/>
                <w:sz w:val="21"/>
                <w:szCs w:val="21"/>
                <w:lang w:eastAsia="zh-CN"/>
              </w:rPr>
              <w:t>试验机测量过程</w:t>
            </w:r>
          </w:p>
        </w:tc>
        <w:tc>
          <w:tcPr>
            <w:tcW w:w="2440" w:type="dxa"/>
            <w:vAlign w:val="center"/>
          </w:tcPr>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测量过程使用单位</w:t>
            </w:r>
          </w:p>
        </w:tc>
        <w:tc>
          <w:tcPr>
            <w:tcW w:w="2587" w:type="dxa"/>
            <w:vAlign w:val="center"/>
          </w:tcPr>
          <w:p>
            <w:pPr>
              <w:spacing w:line="360" w:lineRule="auto"/>
              <w:jc w:val="center"/>
              <w:rPr>
                <w:rFonts w:hint="eastAsia" w:ascii="宋体" w:hAnsi="宋体" w:eastAsia="宋体" w:cs="宋体"/>
                <w:bCs/>
                <w:sz w:val="21"/>
                <w:szCs w:val="21"/>
                <w:lang w:val="de-DE" w:eastAsia="zh-CN"/>
              </w:rPr>
            </w:pPr>
            <w:r>
              <w:rPr>
                <w:rFonts w:hint="eastAsia" w:ascii="宋体" w:hAnsi="宋体" w:eastAsia="宋体" w:cs="宋体"/>
                <w:bCs/>
                <w:sz w:val="21"/>
                <w:szCs w:val="21"/>
                <w:lang w:val="de-DE" w:eastAsia="zh-CN"/>
              </w:rPr>
              <w:t>检测部产品站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测量设备名称</w:t>
            </w:r>
          </w:p>
        </w:tc>
        <w:tc>
          <w:tcPr>
            <w:tcW w:w="7406" w:type="dxa"/>
            <w:gridSpan w:val="3"/>
            <w:vAlign w:val="center"/>
          </w:tcPr>
          <w:p>
            <w:pPr>
              <w:jc w:val="center"/>
              <w:rPr>
                <w:rFonts w:hint="eastAsia" w:ascii="宋体" w:hAnsi="宋体" w:eastAsia="宋体" w:cs="宋体"/>
                <w:bCs/>
                <w:sz w:val="21"/>
                <w:szCs w:val="21"/>
              </w:rPr>
            </w:pPr>
            <w:r>
              <w:rPr>
                <w:rFonts w:hint="eastAsia" w:ascii="宋体" w:hAnsi="宋体" w:eastAsia="宋体" w:cs="宋体"/>
                <w:sz w:val="21"/>
                <w:szCs w:val="21"/>
                <w:lang w:eastAsia="zh-CN"/>
              </w:rPr>
              <w:t>微机控制电液伺服万能试验机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评定人</w:t>
            </w:r>
          </w:p>
        </w:tc>
        <w:tc>
          <w:tcPr>
            <w:tcW w:w="2379" w:type="dxa"/>
            <w:vAlign w:val="center"/>
          </w:tcPr>
          <w:p>
            <w:pPr>
              <w:spacing w:line="360" w:lineRule="auto"/>
              <w:jc w:val="center"/>
              <w:rPr>
                <w:rFonts w:hint="eastAsia" w:ascii="宋体" w:hAnsi="宋体" w:eastAsia="宋体" w:cs="宋体"/>
                <w:bCs/>
                <w:sz w:val="21"/>
                <w:szCs w:val="21"/>
                <w:lang w:eastAsia="zh-CN"/>
              </w:rPr>
            </w:pPr>
            <w:r>
              <w:rPr>
                <w:rFonts w:hint="eastAsia" w:ascii="宋体" w:hAnsi="宋体" w:eastAsia="宋体" w:cs="宋体"/>
                <w:bCs/>
                <w:sz w:val="21"/>
                <w:szCs w:val="21"/>
                <w:lang w:eastAsia="zh-CN"/>
              </w:rPr>
              <w:t>罗媛萍</w:t>
            </w:r>
          </w:p>
        </w:tc>
        <w:tc>
          <w:tcPr>
            <w:tcW w:w="2440" w:type="dxa"/>
            <w:vAlign w:val="center"/>
          </w:tcPr>
          <w:p>
            <w:pPr>
              <w:spacing w:line="360" w:lineRule="auto"/>
              <w:jc w:val="center"/>
              <w:rPr>
                <w:rFonts w:hint="eastAsia" w:ascii="宋体" w:hAnsi="宋体" w:eastAsia="宋体" w:cs="宋体"/>
                <w:b/>
                <w:bCs/>
                <w:sz w:val="21"/>
                <w:szCs w:val="21"/>
              </w:rPr>
            </w:pPr>
            <w:r>
              <w:rPr>
                <w:rFonts w:hint="eastAsia" w:ascii="宋体" w:hAnsi="宋体" w:eastAsia="宋体" w:cs="宋体"/>
                <w:b/>
                <w:bCs/>
                <w:sz w:val="21"/>
                <w:szCs w:val="21"/>
              </w:rPr>
              <w:t>评定日期</w:t>
            </w:r>
          </w:p>
        </w:tc>
        <w:tc>
          <w:tcPr>
            <w:tcW w:w="2587" w:type="dxa"/>
            <w:vAlign w:val="center"/>
          </w:tcPr>
          <w:p>
            <w:pPr>
              <w:jc w:val="center"/>
              <w:rPr>
                <w:rFonts w:hint="eastAsia" w:ascii="宋体" w:hAnsi="宋体" w:eastAsia="宋体" w:cs="宋体"/>
                <w:bCs/>
                <w:sz w:val="21"/>
                <w:szCs w:val="21"/>
                <w:lang w:val="en-US" w:eastAsia="zh-CN"/>
              </w:rPr>
            </w:pPr>
            <w:r>
              <w:rPr>
                <w:rFonts w:hint="eastAsia" w:ascii="宋体" w:hAnsi="宋体" w:eastAsia="宋体" w:cs="宋体"/>
                <w:bCs/>
                <w:sz w:val="21"/>
                <w:szCs w:val="21"/>
              </w:rPr>
              <w:t>201</w:t>
            </w:r>
            <w:r>
              <w:rPr>
                <w:rFonts w:hint="eastAsia" w:ascii="宋体" w:hAnsi="宋体" w:eastAsia="宋体" w:cs="宋体"/>
                <w:bCs/>
                <w:sz w:val="21"/>
                <w:szCs w:val="21"/>
                <w:lang w:val="en-US" w:eastAsia="zh-CN"/>
              </w:rPr>
              <w:t>9</w:t>
            </w:r>
            <w:r>
              <w:rPr>
                <w:rFonts w:hint="eastAsia" w:ascii="宋体" w:hAnsi="宋体" w:eastAsia="宋体" w:cs="宋体"/>
                <w:bCs/>
                <w:sz w:val="21"/>
                <w:szCs w:val="21"/>
              </w:rPr>
              <w:t>.</w:t>
            </w:r>
            <w:r>
              <w:rPr>
                <w:rFonts w:hint="eastAsia" w:ascii="宋体" w:hAnsi="宋体" w:eastAsia="宋体" w:cs="宋体"/>
                <w:bCs/>
                <w:sz w:val="21"/>
                <w:szCs w:val="21"/>
                <w:lang w:val="en-US" w:eastAsia="zh-CN"/>
              </w:rPr>
              <w:t>10.20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1.引用文献：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JJF 1059－2012         《测量不确定度评定与表示》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JJG 139－2014          《拉力、压力和万能试验机检定规程》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 xml:space="preserve">    GB/T 228.1－2010       《金属材料  室温拉伸试验方法》</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JJG 144－2007          《标准测力仪检定规程》</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sz w:val="21"/>
          <w:szCs w:val="21"/>
        </w:rPr>
      </w:pPr>
      <w:r>
        <w:rPr>
          <w:rFonts w:hint="eastAsia" w:ascii="宋体" w:hAnsi="宋体" w:eastAsia="宋体" w:cs="宋体"/>
          <w:sz w:val="21"/>
          <w:szCs w:val="21"/>
        </w:rPr>
        <w:t>JJG 1103－2003          《万能试验机计算机数据采集系统评定》</w:t>
      </w:r>
    </w:p>
    <w:p>
      <w:pPr>
        <w:spacing w:line="360" w:lineRule="auto"/>
        <w:rPr>
          <w:rFonts w:hint="eastAsia" w:ascii="宋体" w:hAnsi="宋体" w:eastAsia="宋体" w:cs="宋体"/>
          <w:sz w:val="21"/>
          <w:szCs w:val="21"/>
        </w:rPr>
      </w:pPr>
      <w:r>
        <w:rPr>
          <w:rFonts w:hint="eastAsia" w:ascii="宋体" w:hAnsi="宋体" w:eastAsia="宋体" w:cs="宋体"/>
          <w:sz w:val="21"/>
          <w:szCs w:val="21"/>
        </w:rPr>
        <w:t>2.试验条件：</w:t>
      </w:r>
    </w:p>
    <w:p>
      <w:pPr>
        <w:spacing w:line="360" w:lineRule="auto"/>
        <w:rPr>
          <w:rFonts w:hint="eastAsia" w:ascii="宋体" w:hAnsi="宋体" w:eastAsia="宋体" w:cs="宋体"/>
          <w:sz w:val="21"/>
          <w:szCs w:val="21"/>
        </w:rPr>
      </w:pPr>
      <w:r>
        <w:rPr>
          <w:rFonts w:hint="eastAsia" w:ascii="宋体" w:hAnsi="宋体" w:eastAsia="宋体" w:cs="宋体"/>
          <w:sz w:val="21"/>
          <w:szCs w:val="21"/>
        </w:rPr>
        <w:t>1）室温 10℃～35℃；</w:t>
      </w:r>
    </w:p>
    <w:p>
      <w:pPr>
        <w:spacing w:line="360" w:lineRule="auto"/>
        <w:rPr>
          <w:rFonts w:hint="eastAsia" w:ascii="宋体" w:hAnsi="宋体" w:eastAsia="宋体" w:cs="宋体"/>
          <w:sz w:val="21"/>
          <w:szCs w:val="21"/>
        </w:rPr>
      </w:pPr>
      <w:r>
        <w:rPr>
          <w:rFonts w:hint="eastAsia" w:ascii="宋体" w:hAnsi="宋体" w:eastAsia="宋体" w:cs="宋体"/>
          <w:sz w:val="21"/>
          <w:szCs w:val="21"/>
        </w:rPr>
        <w:t>2）下屈服期间应变速率在0.00025/s~0.0025/s之间。</w:t>
      </w:r>
    </w:p>
    <w:p>
      <w:pPr>
        <w:spacing w:line="360" w:lineRule="auto"/>
        <w:rPr>
          <w:rFonts w:hint="eastAsia" w:ascii="宋体" w:hAnsi="宋体" w:eastAsia="宋体" w:cs="宋体"/>
          <w:sz w:val="21"/>
          <w:szCs w:val="21"/>
        </w:rPr>
      </w:pPr>
      <w:r>
        <w:rPr>
          <w:rFonts w:hint="eastAsia" w:ascii="宋体" w:hAnsi="宋体" w:eastAsia="宋体" w:cs="宋体"/>
          <w:sz w:val="21"/>
          <w:szCs w:val="21"/>
        </w:rPr>
        <w:t>3）抗拉强度应变速率不超过0.008 / s 。</w:t>
      </w:r>
    </w:p>
    <w:p>
      <w:pPr>
        <w:spacing w:line="360" w:lineRule="auto"/>
        <w:rPr>
          <w:rFonts w:hint="eastAsia" w:ascii="宋体" w:hAnsi="宋体" w:eastAsia="宋体" w:cs="宋体"/>
          <w:sz w:val="21"/>
          <w:szCs w:val="21"/>
        </w:rPr>
      </w:pPr>
      <w:r>
        <w:rPr>
          <w:rFonts w:hint="eastAsia" w:ascii="宋体" w:hAnsi="宋体" w:eastAsia="宋体" w:cs="宋体"/>
          <w:sz w:val="21"/>
          <w:szCs w:val="21"/>
        </w:rPr>
        <w:t>3.测量基准：</w:t>
      </w:r>
    </w:p>
    <w:p>
      <w:pPr>
        <w:spacing w:line="360" w:lineRule="auto"/>
        <w:ind w:firstLine="404" w:firstLineChars="200"/>
        <w:rPr>
          <w:rFonts w:hint="eastAsia" w:ascii="宋体" w:hAnsi="宋体" w:eastAsia="宋体" w:cs="宋体"/>
          <w:sz w:val="21"/>
          <w:szCs w:val="21"/>
        </w:rPr>
      </w:pPr>
      <w:r>
        <w:rPr>
          <w:rFonts w:hint="eastAsia" w:ascii="宋体" w:hAnsi="宋体" w:eastAsia="宋体" w:cs="宋体"/>
          <w:sz w:val="21"/>
          <w:szCs w:val="21"/>
        </w:rPr>
        <w:t>试验机的检定是按照JJG 139－2014进行的。</w:t>
      </w:r>
    </w:p>
    <w:p>
      <w:pPr>
        <w:spacing w:line="360" w:lineRule="auto"/>
        <w:ind w:firstLine="404" w:firstLineChars="200"/>
        <w:rPr>
          <w:rFonts w:hint="eastAsia" w:ascii="宋体" w:hAnsi="宋体" w:eastAsia="宋体" w:cs="宋体"/>
          <w:sz w:val="21"/>
          <w:szCs w:val="21"/>
        </w:rPr>
      </w:pPr>
      <w:r>
        <w:rPr>
          <w:rFonts w:hint="eastAsia" w:ascii="宋体" w:hAnsi="宋体" w:eastAsia="宋体" w:cs="宋体"/>
          <w:sz w:val="21"/>
          <w:szCs w:val="21"/>
        </w:rPr>
        <w:t>使用0.3级标准测力仪进行拉伸试验机的检定。</w:t>
      </w:r>
    </w:p>
    <w:p>
      <w:pPr>
        <w:spacing w:line="360" w:lineRule="auto"/>
        <w:rPr>
          <w:rFonts w:hint="eastAsia" w:ascii="宋体" w:hAnsi="宋体" w:eastAsia="宋体" w:cs="宋体"/>
          <w:sz w:val="21"/>
          <w:szCs w:val="21"/>
        </w:rPr>
      </w:pPr>
      <w:r>
        <w:rPr>
          <w:rFonts w:hint="eastAsia" w:ascii="宋体" w:hAnsi="宋体" w:eastAsia="宋体" w:cs="宋体"/>
          <w:sz w:val="21"/>
          <w:szCs w:val="21"/>
        </w:rPr>
        <w:t>4.测量过程：</w:t>
      </w:r>
    </w:p>
    <w:p>
      <w:pPr>
        <w:keepNext w:val="0"/>
        <w:keepLines w:val="0"/>
        <w:pageBreakBefore w:val="0"/>
        <w:widowControl w:val="0"/>
        <w:kinsoku/>
        <w:wordWrap/>
        <w:overflowPunct/>
        <w:topLinePunct w:val="0"/>
        <w:autoSpaceDE/>
        <w:autoSpaceDN/>
        <w:bidi w:val="0"/>
        <w:adjustRightInd/>
        <w:snapToGrid/>
        <w:spacing w:line="360" w:lineRule="auto"/>
        <w:ind w:lef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 xml:space="preserve">   采用满足GB/228-2010标准要求的金属拉伸材料拉伸试样，本例试样材料为热轧带肋钢筋HRB400，按照GB/T 228标准进行试验。一共使用20个试样，得到测量列。</w:t>
      </w:r>
    </w:p>
    <w:p>
      <w:pPr>
        <w:autoSpaceDE w:val="0"/>
        <w:autoSpaceDN w:val="0"/>
        <w:adjustRightInd w:val="0"/>
        <w:spacing w:line="360" w:lineRule="auto"/>
        <w:ind w:firstLine="200"/>
        <w:jc w:val="left"/>
        <w:rPr>
          <w:rFonts w:hint="eastAsia" w:ascii="宋体" w:hAnsi="宋体" w:eastAsia="宋体" w:cs="宋体"/>
          <w:sz w:val="21"/>
          <w:szCs w:val="21"/>
        </w:rPr>
      </w:pPr>
      <w:r>
        <w:rPr>
          <w:rFonts w:hint="eastAsia" w:ascii="宋体" w:hAnsi="宋体" w:eastAsia="宋体" w:cs="宋体"/>
          <w:bCs/>
          <w:sz w:val="21"/>
          <w:szCs w:val="21"/>
        </w:rPr>
        <w:t>5. 数学模型和输入量的标准不确定度评定：</w:t>
      </w:r>
    </w:p>
    <w:p>
      <w:pPr>
        <w:autoSpaceDE w:val="0"/>
        <w:autoSpaceDN w:val="0"/>
        <w:adjustRightInd w:val="0"/>
        <w:spacing w:line="360" w:lineRule="auto"/>
        <w:ind w:firstLine="200"/>
        <w:jc w:val="left"/>
        <w:rPr>
          <w:rFonts w:hint="eastAsia" w:ascii="宋体" w:hAnsi="宋体" w:eastAsia="宋体" w:cs="宋体"/>
          <w:kern w:val="0"/>
          <w:sz w:val="21"/>
          <w:szCs w:val="21"/>
        </w:rPr>
      </w:pPr>
      <w:r>
        <w:rPr>
          <w:rFonts w:hint="eastAsia" w:ascii="宋体" w:hAnsi="宋体" w:eastAsia="宋体" w:cs="宋体"/>
          <w:kern w:val="0"/>
          <w:sz w:val="21"/>
          <w:szCs w:val="21"/>
        </w:rPr>
        <w:t>5.1  对试样进行测量抽复兴引起的标准不确定度分项</w:t>
      </w:r>
      <w:r>
        <w:rPr>
          <w:rFonts w:hint="eastAsia" w:ascii="宋体" w:hAnsi="宋体" w:eastAsia="宋体" w:cs="宋体"/>
          <w:i/>
          <w:kern w:val="0"/>
          <w:sz w:val="21"/>
          <w:szCs w:val="21"/>
        </w:rPr>
        <w:t>u</w:t>
      </w:r>
      <w:r>
        <w:rPr>
          <w:rFonts w:hint="eastAsia" w:ascii="宋体" w:hAnsi="宋体" w:eastAsia="宋体" w:cs="宋体"/>
          <w:kern w:val="0"/>
          <w:sz w:val="21"/>
          <w:szCs w:val="21"/>
        </w:rPr>
        <w:t>（rep）的评定</w:t>
      </w:r>
    </w:p>
    <w:p>
      <w:pPr>
        <w:autoSpaceDE w:val="0"/>
        <w:autoSpaceDN w:val="0"/>
        <w:adjustRightInd w:val="0"/>
        <w:spacing w:line="360" w:lineRule="auto"/>
        <w:ind w:firstLine="200"/>
        <w:jc w:val="left"/>
        <w:rPr>
          <w:rFonts w:hint="eastAsia" w:ascii="宋体" w:hAnsi="宋体" w:eastAsia="宋体" w:cs="宋体"/>
          <w:kern w:val="0"/>
          <w:sz w:val="21"/>
          <w:szCs w:val="21"/>
        </w:rPr>
      </w:pPr>
      <w:r>
        <w:rPr>
          <w:rFonts w:hint="eastAsia" w:ascii="宋体" w:hAnsi="宋体" w:eastAsia="宋体" w:cs="宋体"/>
          <w:kern w:val="0"/>
          <w:sz w:val="21"/>
          <w:szCs w:val="21"/>
        </w:rPr>
        <w:t>用300KN万能材料试验机对HRB400盘螺进行拉伸试验。从同一</w:t>
      </w:r>
      <w:r>
        <w:rPr>
          <w:rFonts w:hint="eastAsia" w:ascii="宋体" w:hAnsi="宋体" w:eastAsia="宋体" w:cs="宋体"/>
          <w:kern w:val="0"/>
          <w:sz w:val="21"/>
          <w:szCs w:val="21"/>
          <w:lang w:eastAsia="zh-CN"/>
        </w:rPr>
        <w:t>直</w:t>
      </w:r>
      <w:r>
        <w:rPr>
          <w:rFonts w:hint="eastAsia" w:ascii="宋体" w:hAnsi="宋体" w:eastAsia="宋体" w:cs="宋体"/>
          <w:kern w:val="0"/>
          <w:sz w:val="21"/>
          <w:szCs w:val="21"/>
        </w:rPr>
        <w:t>螺中制成20个试样分别测试。按照GB/T228-2010进行试验，得到如下测量结果：</w:t>
      </w:r>
    </w:p>
    <w:p>
      <w:pPr>
        <w:autoSpaceDE w:val="0"/>
        <w:autoSpaceDN w:val="0"/>
        <w:adjustRightInd w:val="0"/>
        <w:spacing w:line="360" w:lineRule="auto"/>
        <w:ind w:firstLine="200"/>
        <w:jc w:val="left"/>
        <w:rPr>
          <w:rFonts w:hint="eastAsia" w:ascii="宋体" w:hAnsi="宋体" w:eastAsia="宋体" w:cs="宋体"/>
          <w:kern w:val="0"/>
          <w:sz w:val="21"/>
          <w:szCs w:val="21"/>
        </w:rPr>
      </w:pPr>
      <w:r>
        <w:rPr>
          <w:rFonts w:hint="eastAsia" w:ascii="宋体" w:hAnsi="宋体" w:eastAsia="宋体" w:cs="宋体"/>
          <w:kern w:val="0"/>
          <w:sz w:val="21"/>
          <w:szCs w:val="21"/>
        </w:rPr>
        <w:t>试验标准偏差按贝塞尔公式计算：</w:t>
      </w:r>
    </w:p>
    <w:p>
      <w:pPr>
        <w:spacing w:line="360" w:lineRule="auto"/>
        <w:jc w:val="center"/>
        <w:rPr>
          <w:rFonts w:hint="eastAsia" w:ascii="宋体" w:hAnsi="宋体" w:eastAsia="宋体" w:cs="宋体"/>
          <w:sz w:val="21"/>
          <w:szCs w:val="21"/>
        </w:rPr>
      </w:pPr>
      <w:r>
        <w:rPr>
          <w:rFonts w:hint="eastAsia" w:ascii="宋体" w:hAnsi="宋体" w:eastAsia="宋体" w:cs="宋体"/>
          <w:position w:val="-28"/>
          <w:sz w:val="21"/>
          <w:szCs w:val="21"/>
        </w:rPr>
        <w:object>
          <v:shape id="_x0000_i1025" o:spt="75" type="#_x0000_t75" style="height:33.75pt;width:65.25pt;" o:ole="t" fillcolor="#000005"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p>
      <w:pPr>
        <w:spacing w:line="360" w:lineRule="auto"/>
        <w:jc w:val="center"/>
        <w:rPr>
          <w:rFonts w:hint="eastAsia" w:ascii="宋体" w:hAnsi="宋体" w:eastAsia="宋体" w:cs="宋体"/>
          <w:sz w:val="21"/>
          <w:szCs w:val="21"/>
        </w:rPr>
      </w:pPr>
      <w:r>
        <w:rPr>
          <w:rFonts w:hint="eastAsia" w:ascii="宋体" w:hAnsi="宋体" w:eastAsia="宋体" w:cs="宋体"/>
          <w:position w:val="-26"/>
          <w:sz w:val="21"/>
          <w:szCs w:val="21"/>
        </w:rPr>
        <w:object>
          <v:shape id="_x0000_i1026" o:spt="75" type="#_x0000_t75" style="height:51.75pt;width:98.25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p>
    <w:p>
      <w:pPr>
        <w:spacing w:line="360" w:lineRule="auto"/>
        <w:jc w:val="center"/>
        <w:rPr>
          <w:sz w:val="24"/>
        </w:rPr>
      </w:pPr>
      <w:r>
        <w:rPr>
          <w:rFonts w:hAnsi="宋体"/>
          <w:b/>
          <w:sz w:val="24"/>
        </w:rPr>
        <w:t>表</w:t>
      </w:r>
      <w:r>
        <w:rPr>
          <w:b/>
          <w:sz w:val="24"/>
        </w:rPr>
        <w:t xml:space="preserve">1.   </w:t>
      </w:r>
      <w:r>
        <w:rPr>
          <w:rFonts w:hAnsi="宋体"/>
          <w:b/>
          <w:sz w:val="24"/>
        </w:rPr>
        <w:t>重复性试验测量结果</w:t>
      </w:r>
    </w:p>
    <w:tbl>
      <w:tblPr>
        <w:tblStyle w:val="7"/>
        <w:tblW w:w="7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440"/>
        <w:gridCol w:w="1440"/>
        <w:gridCol w:w="1688"/>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jc w:val="center"/>
        </w:trPr>
        <w:tc>
          <w:tcPr>
            <w:tcW w:w="1440" w:type="dxa"/>
            <w:tcBorders>
              <w:top w:val="double" w:color="auto" w:sz="4" w:space="0"/>
              <w:bottom w:val="double" w:color="auto" w:sz="4" w:space="0"/>
            </w:tcBorders>
          </w:tcPr>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序号</w:t>
            </w:r>
          </w:p>
        </w:tc>
        <w:tc>
          <w:tcPr>
            <w:tcW w:w="1440" w:type="dxa"/>
            <w:tcBorders>
              <w:top w:val="double" w:color="auto" w:sz="4" w:space="0"/>
              <w:bottom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 xml:space="preserve">试样直径 </w:t>
            </w:r>
          </w:p>
          <w:p>
            <w:pPr>
              <w:jc w:val="center"/>
              <w:rPr>
                <w:rFonts w:hint="eastAsia" w:ascii="宋体" w:hAnsi="宋体" w:eastAsia="宋体" w:cs="宋体"/>
                <w:sz w:val="21"/>
                <w:szCs w:val="21"/>
              </w:rPr>
            </w:pPr>
            <w:r>
              <w:rPr>
                <w:rFonts w:hint="eastAsia" w:ascii="宋体" w:hAnsi="宋体" w:eastAsia="宋体" w:cs="宋体"/>
                <w:sz w:val="21"/>
                <w:szCs w:val="21"/>
              </w:rPr>
              <w:t>d</w:t>
            </w:r>
          </w:p>
          <w:p>
            <w:pPr>
              <w:jc w:val="center"/>
              <w:rPr>
                <w:rFonts w:hint="eastAsia" w:ascii="宋体" w:hAnsi="宋体" w:eastAsia="宋体" w:cs="宋体"/>
                <w:sz w:val="21"/>
                <w:szCs w:val="21"/>
              </w:rPr>
            </w:pPr>
            <w:r>
              <w:rPr>
                <w:rFonts w:hint="eastAsia" w:ascii="宋体" w:hAnsi="宋体" w:eastAsia="宋体" w:cs="宋体"/>
                <w:sz w:val="21"/>
                <w:szCs w:val="21"/>
              </w:rPr>
              <w:t>mm</w:t>
            </w:r>
          </w:p>
        </w:tc>
        <w:tc>
          <w:tcPr>
            <w:tcW w:w="1440" w:type="dxa"/>
            <w:tcBorders>
              <w:top w:val="double" w:color="auto" w:sz="4" w:space="0"/>
              <w:bottom w:val="double" w:color="auto" w:sz="4" w:space="0"/>
            </w:tcBorders>
          </w:tcPr>
          <w:p>
            <w:pPr>
              <w:widowControl/>
              <w:jc w:val="center"/>
              <w:rPr>
                <w:rFonts w:hint="eastAsia" w:ascii="宋体" w:hAnsi="宋体" w:eastAsia="宋体" w:cs="宋体"/>
                <w:sz w:val="21"/>
                <w:szCs w:val="21"/>
              </w:rPr>
            </w:pPr>
            <w:r>
              <w:rPr>
                <w:rFonts w:hint="eastAsia" w:ascii="宋体" w:hAnsi="宋体" w:eastAsia="宋体" w:cs="宋体"/>
                <w:sz w:val="21"/>
                <w:szCs w:val="21"/>
              </w:rPr>
              <w:t>下屈服强度</w:t>
            </w:r>
          </w:p>
          <w:p>
            <w:pPr>
              <w:jc w:val="center"/>
              <w:rPr>
                <w:rFonts w:hint="eastAsia" w:ascii="宋体" w:hAnsi="宋体" w:eastAsia="宋体" w:cs="宋体"/>
                <w:sz w:val="21"/>
                <w:szCs w:val="21"/>
              </w:rPr>
            </w:pPr>
            <w:r>
              <w:rPr>
                <w:rFonts w:hint="eastAsia" w:ascii="宋体" w:hAnsi="宋体" w:eastAsia="宋体" w:cs="宋体"/>
                <w:position w:val="-12"/>
                <w:sz w:val="21"/>
                <w:szCs w:val="21"/>
              </w:rPr>
              <w:object>
                <v:shape id="_x0000_i1027" o:spt="75" type="#_x0000_t75" style="height:18pt;width:18.75pt;" o:ole="t" filled="f" o:preferrelative="t" stroked="f" coordsize="21600,21600">
                  <v:path/>
                  <v:fill on="f" focussize="0,0"/>
                  <v:stroke on="f" joinstyle="miter"/>
                  <v:imagedata r:id="rId15" o:title=""/>
                  <o:lock v:ext="edit" aspectratio="t"/>
                  <w10:wrap type="none"/>
                  <w10:anchorlock/>
                </v:shape>
                <o:OLEObject Type="Embed" ProgID="Equation.3" ShapeID="_x0000_i1027" DrawAspect="Content" ObjectID="_1468075727" r:id="rId14">
                  <o:LockedField>false</o:LockedField>
                </o:OLEObject>
              </w:object>
            </w:r>
          </w:p>
          <w:p>
            <w:pPr>
              <w:jc w:val="center"/>
              <w:rPr>
                <w:rFonts w:hint="eastAsia" w:ascii="宋体" w:hAnsi="宋体" w:eastAsia="宋体" w:cs="宋体"/>
                <w:sz w:val="21"/>
                <w:szCs w:val="21"/>
              </w:rPr>
            </w:pPr>
            <w:r>
              <w:rPr>
                <w:rFonts w:hint="eastAsia" w:ascii="宋体" w:hAnsi="宋体" w:eastAsia="宋体" w:cs="宋体"/>
                <w:position w:val="-6"/>
                <w:sz w:val="21"/>
                <w:szCs w:val="21"/>
              </w:rPr>
              <w:object>
                <v:shape id="_x0000_i1028" o:spt="75" type="#_x0000_t75" style="height:15.75pt;width:42.75pt;" o:ole="t" filled="f" o:preferrelative="t" stroked="f" coordsize="21600,21600">
                  <v:path/>
                  <v:fill on="f" focussize="0,0"/>
                  <v:stroke on="f" joinstyle="miter"/>
                  <v:imagedata r:id="rId17" o:title=""/>
                  <o:lock v:ext="edit" aspectratio="t"/>
                  <w10:wrap type="none"/>
                  <w10:anchorlock/>
                </v:shape>
                <o:OLEObject Type="Embed" ProgID="Equation.3" ShapeID="_x0000_i1028" DrawAspect="Content" ObjectID="_1468075728" r:id="rId16">
                  <o:LockedField>false</o:LockedField>
                </o:OLEObject>
              </w:object>
            </w:r>
          </w:p>
        </w:tc>
        <w:tc>
          <w:tcPr>
            <w:tcW w:w="1688" w:type="dxa"/>
            <w:tcBorders>
              <w:top w:val="double" w:color="auto" w:sz="4" w:space="0"/>
              <w:bottom w:val="double" w:color="auto" w:sz="4" w:space="0"/>
            </w:tcBorders>
          </w:tcPr>
          <w:p>
            <w:pPr>
              <w:widowControl/>
              <w:jc w:val="center"/>
              <w:rPr>
                <w:rFonts w:hint="eastAsia" w:ascii="宋体" w:hAnsi="宋体" w:eastAsia="宋体" w:cs="宋体"/>
                <w:sz w:val="21"/>
                <w:szCs w:val="21"/>
              </w:rPr>
            </w:pPr>
            <w:r>
              <w:rPr>
                <w:rFonts w:hint="eastAsia" w:ascii="宋体" w:hAnsi="宋体" w:eastAsia="宋体" w:cs="宋体"/>
                <w:sz w:val="21"/>
                <w:szCs w:val="21"/>
              </w:rPr>
              <w:t>抗拉强度</w:t>
            </w:r>
            <w:r>
              <w:rPr>
                <w:rFonts w:hint="eastAsia" w:ascii="宋体" w:hAnsi="宋体" w:eastAsia="宋体" w:cs="宋体"/>
                <w:position w:val="-12"/>
                <w:sz w:val="21"/>
                <w:szCs w:val="21"/>
              </w:rPr>
              <w:object>
                <v:shape id="_x0000_i1029" o:spt="75" type="#_x0000_t75" style="height:18pt;width:17.25pt;" o:ole="t" filled="f" o:preferrelative="t" stroked="f" coordsize="21600,21600">
                  <v:path/>
                  <v:fill on="f" focussize="0,0"/>
                  <v:stroke on="f" joinstyle="miter"/>
                  <v:imagedata r:id="rId19" o:title=""/>
                  <o:lock v:ext="edit" aspectratio="t"/>
                  <w10:wrap type="none"/>
                  <w10:anchorlock/>
                </v:shape>
                <o:OLEObject Type="Embed" ProgID="Equation.3" ShapeID="_x0000_i1029" DrawAspect="Content" ObjectID="_1468075729" r:id="rId18">
                  <o:LockedField>false</o:LockedField>
                </o:OLEObject>
              </w:object>
            </w:r>
          </w:p>
          <w:p>
            <w:pPr>
              <w:widowControl/>
              <w:jc w:val="center"/>
              <w:rPr>
                <w:rFonts w:hint="eastAsia" w:ascii="宋体" w:hAnsi="宋体" w:eastAsia="宋体" w:cs="宋体"/>
                <w:sz w:val="21"/>
                <w:szCs w:val="21"/>
              </w:rPr>
            </w:pPr>
            <w:r>
              <w:rPr>
                <w:rFonts w:hint="eastAsia" w:ascii="宋体" w:hAnsi="宋体" w:eastAsia="宋体" w:cs="宋体"/>
                <w:position w:val="-6"/>
                <w:sz w:val="21"/>
                <w:szCs w:val="21"/>
              </w:rPr>
              <w:object>
                <v:shape id="_x0000_i1030" o:spt="75" type="#_x0000_t75" style="height:15.75pt;width:42.7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20">
                  <o:LockedField>false</o:LockedField>
                </o:OLEObject>
              </w:object>
            </w:r>
          </w:p>
        </w:tc>
        <w:tc>
          <w:tcPr>
            <w:tcW w:w="1694" w:type="dxa"/>
            <w:tcBorders>
              <w:top w:val="double" w:color="auto" w:sz="4" w:space="0"/>
              <w:bottom w:val="double" w:color="auto" w:sz="4" w:space="0"/>
            </w:tcBorders>
          </w:tcPr>
          <w:p>
            <w:pPr>
              <w:widowControl/>
              <w:jc w:val="center"/>
              <w:rPr>
                <w:rFonts w:hint="eastAsia" w:ascii="宋体" w:hAnsi="宋体" w:eastAsia="宋体" w:cs="宋体"/>
                <w:sz w:val="21"/>
                <w:szCs w:val="21"/>
              </w:rPr>
            </w:pPr>
            <w:r>
              <w:rPr>
                <w:rFonts w:hint="eastAsia" w:ascii="宋体" w:hAnsi="宋体" w:eastAsia="宋体" w:cs="宋体"/>
                <w:sz w:val="21"/>
                <w:szCs w:val="21"/>
              </w:rPr>
              <w:t>断后伸长率</w:t>
            </w:r>
          </w:p>
          <w:p>
            <w:pPr>
              <w:jc w:val="center"/>
              <w:rPr>
                <w:rFonts w:hint="eastAsia" w:ascii="宋体" w:hAnsi="宋体" w:eastAsia="宋体" w:cs="宋体"/>
                <w:sz w:val="21"/>
                <w:szCs w:val="21"/>
              </w:rPr>
            </w:pPr>
            <w:r>
              <w:rPr>
                <w:rFonts w:hint="eastAsia" w:ascii="宋体" w:hAnsi="宋体" w:eastAsia="宋体" w:cs="宋体"/>
                <w:sz w:val="21"/>
                <w:szCs w:val="21"/>
              </w:rPr>
              <w:t>A</w:t>
            </w:r>
          </w:p>
          <w:p>
            <w:pPr>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Borders>
              <w:top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1440" w:type="dxa"/>
            <w:tcBorders>
              <w:top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tcBorders>
              <w:top w:val="double" w:color="auto" w:sz="4" w:space="0"/>
            </w:tcBorders>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558</w:t>
            </w:r>
          </w:p>
        </w:tc>
        <w:tc>
          <w:tcPr>
            <w:tcW w:w="1688" w:type="dxa"/>
            <w:tcBorders>
              <w:top w:val="double" w:color="auto" w:sz="4" w:space="0"/>
            </w:tcBorders>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659</w:t>
            </w:r>
          </w:p>
        </w:tc>
        <w:tc>
          <w:tcPr>
            <w:tcW w:w="1694" w:type="dxa"/>
            <w:tcBorders>
              <w:top w:val="double" w:color="auto" w:sz="4" w:space="0"/>
            </w:tcBorders>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554</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552</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656</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4</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551</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5</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554</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659</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6</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546</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7</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548</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8</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555</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9</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557</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657</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10</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552</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656</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11</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546</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659</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12</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551</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13</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555</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656</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550</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650</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15</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548</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656</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16</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544</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659</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17</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555</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658</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18</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550</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654</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19</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551</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657</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20</w:t>
            </w: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14.00</w:t>
            </w:r>
          </w:p>
        </w:tc>
        <w:tc>
          <w:tcPr>
            <w:tcW w:w="1440"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555</w:t>
            </w:r>
          </w:p>
        </w:tc>
        <w:tc>
          <w:tcPr>
            <w:tcW w:w="1688" w:type="dxa"/>
            <w:vAlign w:val="bottom"/>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657</w:t>
            </w:r>
          </w:p>
        </w:tc>
        <w:tc>
          <w:tcPr>
            <w:tcW w:w="1694" w:type="dxa"/>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Borders>
              <w:top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平均值</w:t>
            </w:r>
            <w:r>
              <w:rPr>
                <w:rFonts w:hint="eastAsia" w:ascii="宋体" w:hAnsi="宋体" w:eastAsia="宋体" w:cs="宋体"/>
                <w:position w:val="-6"/>
                <w:sz w:val="21"/>
                <w:szCs w:val="21"/>
              </w:rPr>
              <w:object>
                <v:shape id="_x0000_i1031" o:spt="75" type="#_x0000_t75" style="height:12.75pt;width:11.2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p>
        </w:tc>
        <w:tc>
          <w:tcPr>
            <w:tcW w:w="1440" w:type="dxa"/>
            <w:tcBorders>
              <w:top w:val="double" w:color="auto" w:sz="4" w:space="0"/>
            </w:tcBorders>
          </w:tcPr>
          <w:p>
            <w:pPr>
              <w:jc w:val="center"/>
              <w:rPr>
                <w:rFonts w:hint="eastAsia" w:ascii="宋体" w:hAnsi="宋体" w:eastAsia="宋体" w:cs="宋体"/>
                <w:sz w:val="21"/>
                <w:szCs w:val="21"/>
              </w:rPr>
            </w:pPr>
          </w:p>
        </w:tc>
        <w:tc>
          <w:tcPr>
            <w:tcW w:w="1440" w:type="dxa"/>
            <w:tcBorders>
              <w:top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551.60</w:t>
            </w:r>
          </w:p>
        </w:tc>
        <w:tc>
          <w:tcPr>
            <w:tcW w:w="1688" w:type="dxa"/>
            <w:tcBorders>
              <w:top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657.05</w:t>
            </w:r>
          </w:p>
        </w:tc>
        <w:tc>
          <w:tcPr>
            <w:tcW w:w="1694" w:type="dxa"/>
            <w:tcBorders>
              <w:top w:val="double" w:color="auto" w:sz="4" w:space="0"/>
            </w:tcBorders>
          </w:tcPr>
          <w:p>
            <w:pPr>
              <w:jc w:val="center"/>
              <w:rPr>
                <w:rFonts w:hint="eastAsia" w:ascii="宋体" w:hAnsi="宋体" w:eastAsia="宋体" w:cs="宋体"/>
                <w:sz w:val="21"/>
                <w:szCs w:val="21"/>
              </w:rPr>
            </w:pPr>
            <w:r>
              <w:rPr>
                <w:rFonts w:hint="eastAsia" w:ascii="宋体" w:hAnsi="宋体" w:eastAsia="宋体" w:cs="宋体"/>
                <w:sz w:val="21"/>
                <w:szCs w:val="21"/>
              </w:rPr>
              <w:t>21.70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标准偏差</w:t>
            </w:r>
            <w:r>
              <w:rPr>
                <w:rFonts w:hint="eastAsia" w:ascii="宋体" w:hAnsi="宋体" w:eastAsia="宋体" w:cs="宋体"/>
                <w:position w:val="-6"/>
                <w:sz w:val="21"/>
                <w:szCs w:val="21"/>
              </w:rPr>
              <w:object>
                <v:shape id="_x0000_i1032" o:spt="75" type="#_x0000_t75" style="height:14.25pt;width:11.25pt;" o:ole="t" filled="f" o:preferrelative="t" stroked="f" coordsize="21600,21600">
                  <v:path/>
                  <v:fill on="f" focussize="0,0"/>
                  <v:stroke on="f" joinstyle="miter"/>
                  <v:imagedata r:id="rId24" o:title=""/>
                  <o:lock v:ext="edit" aspectratio="t"/>
                  <w10:wrap type="none"/>
                  <w10:anchorlock/>
                </v:shape>
                <o:OLEObject Type="Embed" ProgID="Equation.3" ShapeID="_x0000_i1032" DrawAspect="Content" ObjectID="_1468075732" r:id="rId23">
                  <o:LockedField>false</o:LockedField>
                </o:OLEObject>
              </w:object>
            </w:r>
          </w:p>
        </w:tc>
        <w:tc>
          <w:tcPr>
            <w:tcW w:w="1440" w:type="dxa"/>
          </w:tcPr>
          <w:p>
            <w:pPr>
              <w:jc w:val="center"/>
              <w:rPr>
                <w:rFonts w:hint="eastAsia" w:ascii="宋体" w:hAnsi="宋体" w:eastAsia="宋体" w:cs="宋体"/>
                <w:sz w:val="21"/>
                <w:szCs w:val="21"/>
              </w:rPr>
            </w:pPr>
          </w:p>
        </w:tc>
        <w:tc>
          <w:tcPr>
            <w:tcW w:w="1440" w:type="dxa"/>
          </w:tcPr>
          <w:p>
            <w:pPr>
              <w:jc w:val="center"/>
              <w:rPr>
                <w:rFonts w:hint="eastAsia" w:ascii="宋体" w:hAnsi="宋体" w:eastAsia="宋体" w:cs="宋体"/>
                <w:sz w:val="21"/>
                <w:szCs w:val="21"/>
              </w:rPr>
            </w:pPr>
            <w:r>
              <w:rPr>
                <w:rFonts w:hint="eastAsia" w:ascii="宋体" w:hAnsi="宋体" w:eastAsia="宋体" w:cs="宋体"/>
                <w:sz w:val="21"/>
                <w:szCs w:val="21"/>
              </w:rPr>
              <w:t>3.844</w:t>
            </w:r>
          </w:p>
        </w:tc>
        <w:tc>
          <w:tcPr>
            <w:tcW w:w="1688" w:type="dxa"/>
          </w:tcPr>
          <w:p>
            <w:pPr>
              <w:jc w:val="center"/>
              <w:rPr>
                <w:rFonts w:hint="eastAsia" w:ascii="宋体" w:hAnsi="宋体" w:eastAsia="宋体" w:cs="宋体"/>
                <w:sz w:val="21"/>
                <w:szCs w:val="21"/>
              </w:rPr>
            </w:pPr>
            <w:r>
              <w:rPr>
                <w:rFonts w:hint="eastAsia" w:ascii="宋体" w:hAnsi="宋体" w:eastAsia="宋体" w:cs="宋体"/>
                <w:sz w:val="21"/>
                <w:szCs w:val="21"/>
              </w:rPr>
              <w:t>2.114</w:t>
            </w:r>
          </w:p>
        </w:tc>
        <w:tc>
          <w:tcPr>
            <w:tcW w:w="1694" w:type="dxa"/>
          </w:tcPr>
          <w:p>
            <w:pPr>
              <w:jc w:val="center"/>
              <w:rPr>
                <w:rFonts w:hint="eastAsia" w:ascii="宋体" w:hAnsi="宋体" w:eastAsia="宋体" w:cs="宋体"/>
                <w:sz w:val="21"/>
                <w:szCs w:val="21"/>
              </w:rPr>
            </w:pPr>
            <w:r>
              <w:rPr>
                <w:rFonts w:hint="eastAsia" w:ascii="宋体" w:hAnsi="宋体" w:eastAsia="宋体" w:cs="宋体"/>
                <w:sz w:val="21"/>
                <w:szCs w:val="21"/>
              </w:rPr>
              <w:t>0.657</w:t>
            </w:r>
          </w:p>
        </w:tc>
      </w:tr>
    </w:tbl>
    <w:p>
      <w:pPr>
        <w:spacing w:line="360" w:lineRule="auto"/>
        <w:ind w:left="312" w:leftChars="100" w:firstLine="418" w:firstLineChars="207"/>
        <w:rPr>
          <w:rFonts w:hint="eastAsia" w:ascii="宋体" w:hAnsi="宋体" w:eastAsia="宋体" w:cs="宋体"/>
          <w:sz w:val="21"/>
          <w:szCs w:val="21"/>
        </w:rPr>
      </w:pPr>
      <w:r>
        <w:rPr>
          <w:rFonts w:hint="eastAsia" w:ascii="宋体" w:hAnsi="宋体" w:eastAsia="宋体" w:cs="宋体"/>
          <w:sz w:val="21"/>
          <w:szCs w:val="21"/>
        </w:rPr>
        <w:t>[注] 由于试样断口显示出明显的各向异性，断面收缩率的结果不理想，故未给出原始数据。</w:t>
      </w:r>
    </w:p>
    <w:p>
      <w:pPr>
        <w:spacing w:line="360" w:lineRule="auto"/>
        <w:outlineLvl w:val="0"/>
        <w:rPr>
          <w:rFonts w:hint="eastAsia" w:ascii="宋体" w:hAnsi="宋体" w:eastAsia="宋体" w:cs="宋体"/>
          <w:sz w:val="21"/>
          <w:szCs w:val="21"/>
        </w:rPr>
      </w:pPr>
      <w:r>
        <w:rPr>
          <w:rFonts w:hint="eastAsia" w:ascii="宋体" w:hAnsi="宋体" w:eastAsia="宋体" w:cs="宋体"/>
          <w:sz w:val="21"/>
          <w:szCs w:val="21"/>
        </w:rPr>
        <w:t>5.2 输入量 B类不确定度的评定：</w:t>
      </w:r>
    </w:p>
    <w:p>
      <w:pPr>
        <w:spacing w:line="360" w:lineRule="auto"/>
        <w:outlineLvl w:val="0"/>
        <w:rPr>
          <w:rFonts w:hint="eastAsia" w:ascii="宋体" w:hAnsi="宋体" w:eastAsia="宋体" w:cs="宋体"/>
          <w:sz w:val="21"/>
          <w:szCs w:val="21"/>
        </w:rPr>
      </w:pPr>
      <w:r>
        <w:rPr>
          <w:rFonts w:hint="eastAsia" w:ascii="宋体" w:hAnsi="宋体" w:eastAsia="宋体" w:cs="宋体"/>
          <w:sz w:val="21"/>
          <w:szCs w:val="21"/>
        </w:rPr>
        <w:t>5.2.1 抗拉强度的数学模型和B类标准不确定度分项：</w:t>
      </w:r>
    </w:p>
    <w:p>
      <w:pPr>
        <w:spacing w:line="360" w:lineRule="auto"/>
        <w:ind w:left="624" w:leftChars="200" w:firstLine="1212" w:firstLineChars="600"/>
        <w:rPr>
          <w:rFonts w:hint="eastAsia" w:ascii="宋体" w:hAnsi="宋体" w:eastAsia="宋体" w:cs="宋体"/>
          <w:sz w:val="21"/>
          <w:szCs w:val="21"/>
        </w:rPr>
      </w:pPr>
      <w:r>
        <w:rPr>
          <w:rFonts w:hint="eastAsia" w:ascii="宋体" w:hAnsi="宋体" w:eastAsia="宋体" w:cs="宋体"/>
          <w:sz w:val="21"/>
          <w:szCs w:val="21"/>
        </w:rPr>
        <w:t xml:space="preserve">           数学模型为：Rm=</w:t>
      </w:r>
      <w:r>
        <w:rPr>
          <w:rFonts w:hint="eastAsia" w:ascii="宋体" w:hAnsi="宋体" w:eastAsia="宋体" w:cs="宋体"/>
          <w:position w:val="-30"/>
          <w:sz w:val="21"/>
          <w:szCs w:val="21"/>
        </w:rPr>
        <w:object>
          <v:shape id="_x0000_i1033" o:spt="75" type="#_x0000_t75" style="height:33.75pt;width:21.75pt;" o:ole="t" filled="f" o:preferrelative="t" stroked="f" coordsize="21600,21600">
            <v:path/>
            <v:fill on="f" focussize="0,0"/>
            <v:stroke on="f" joinstyle="miter"/>
            <v:imagedata r:id="rId26" embosscolor="#FFFFFF" o:title=""/>
            <o:lock v:ext="edit" aspectratio="t"/>
            <w10:wrap type="none"/>
            <w10:anchorlock/>
          </v:shape>
          <o:OLEObject Type="Embed" ProgID="Equation.3" ShapeID="_x0000_i1033" DrawAspect="Content" ObjectID="_1468075733" r:id="rId25">
            <o:LockedField>false</o:LockedField>
          </o:OLEObject>
        </w:object>
      </w:r>
    </w:p>
    <w:p>
      <w:pPr>
        <w:spacing w:line="360" w:lineRule="auto"/>
        <w:ind w:left="624" w:leftChars="200" w:firstLine="404" w:firstLineChars="200"/>
        <w:rPr>
          <w:rFonts w:hint="eastAsia" w:ascii="宋体" w:hAnsi="宋体" w:eastAsia="宋体" w:cs="宋体"/>
          <w:kern w:val="0"/>
          <w:sz w:val="21"/>
          <w:szCs w:val="21"/>
        </w:rPr>
      </w:pPr>
      <w:r>
        <w:rPr>
          <w:rFonts w:hint="eastAsia" w:ascii="宋体" w:hAnsi="宋体" w:eastAsia="宋体" w:cs="宋体"/>
          <w:sz w:val="21"/>
          <w:szCs w:val="21"/>
        </w:rPr>
        <w:t xml:space="preserve">         </w:t>
      </w:r>
      <w:r>
        <w:rPr>
          <w:rFonts w:hint="eastAsia" w:ascii="宋体" w:hAnsi="宋体" w:eastAsia="宋体" w:cs="宋体"/>
          <w:i/>
          <w:kern w:val="0"/>
          <w:sz w:val="21"/>
          <w:szCs w:val="21"/>
        </w:rPr>
        <w:t>U</w:t>
      </w:r>
      <w:r>
        <w:rPr>
          <w:rFonts w:hint="eastAsia" w:ascii="宋体" w:hAnsi="宋体" w:eastAsia="宋体" w:cs="宋体"/>
          <w:kern w:val="0"/>
          <w:sz w:val="21"/>
          <w:szCs w:val="21"/>
        </w:rPr>
        <w:t>rel（R</w:t>
      </w:r>
      <w:r>
        <w:rPr>
          <w:rFonts w:hint="eastAsia" w:ascii="宋体" w:hAnsi="宋体" w:eastAsia="宋体" w:cs="宋体"/>
          <w:kern w:val="0"/>
          <w:sz w:val="21"/>
          <w:szCs w:val="21"/>
          <w:vertAlign w:val="subscript"/>
        </w:rPr>
        <w:t>m</w:t>
      </w:r>
      <w:r>
        <w:rPr>
          <w:rFonts w:hint="eastAsia" w:ascii="宋体" w:hAnsi="宋体" w:eastAsia="宋体" w:cs="宋体"/>
          <w:kern w:val="0"/>
          <w:sz w:val="21"/>
          <w:szCs w:val="21"/>
        </w:rPr>
        <w:t>）=</w:t>
      </w:r>
      <w:r>
        <w:rPr>
          <w:rFonts w:hint="eastAsia" w:ascii="宋体" w:hAnsi="宋体" w:eastAsia="宋体" w:cs="宋体"/>
          <w:kern w:val="0"/>
          <w:position w:val="-16"/>
          <w:sz w:val="21"/>
          <w:szCs w:val="21"/>
        </w:rPr>
        <w:object>
          <v:shape id="_x0000_i1034" o:spt="75" type="#_x0000_t75" style="height:24.75pt;width:216.75pt;" o:ole="t" filled="f" o:preferrelative="t" stroked="f" coordsize="21600,21600">
            <v:path/>
            <v:fill on="f" focussize="0,0"/>
            <v:stroke on="f" joinstyle="miter"/>
            <v:imagedata r:id="rId28" embosscolor="#FFFFFF" o:title=""/>
            <o:lock v:ext="edit" aspectratio="t"/>
            <w10:wrap type="none"/>
            <w10:anchorlock/>
          </v:shape>
          <o:OLEObject Type="Embed" ProgID="Equation.3" ShapeID="_x0000_i1034" DrawAspect="Content" ObjectID="_1468075734" r:id="rId2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left="624" w:leftChars="200" w:firstLine="404"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式中：</w:t>
      </w:r>
    </w:p>
    <w:p>
      <w:pPr>
        <w:keepNext w:val="0"/>
        <w:keepLines w:val="0"/>
        <w:pageBreakBefore w:val="0"/>
        <w:widowControl w:val="0"/>
        <w:kinsoku/>
        <w:wordWrap/>
        <w:overflowPunct/>
        <w:topLinePunct w:val="0"/>
        <w:autoSpaceDE/>
        <w:autoSpaceDN/>
        <w:bidi w:val="0"/>
        <w:adjustRightInd/>
        <w:snapToGrid/>
        <w:spacing w:line="240" w:lineRule="auto"/>
        <w:ind w:left="624" w:leftChars="200" w:firstLine="404"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Rm------屈服强度</w:t>
      </w:r>
    </w:p>
    <w:p>
      <w:pPr>
        <w:keepNext w:val="0"/>
        <w:keepLines w:val="0"/>
        <w:pageBreakBefore w:val="0"/>
        <w:widowControl w:val="0"/>
        <w:kinsoku/>
        <w:wordWrap/>
        <w:overflowPunct/>
        <w:topLinePunct w:val="0"/>
        <w:autoSpaceDE/>
        <w:autoSpaceDN/>
        <w:bidi w:val="0"/>
        <w:adjustRightInd/>
        <w:snapToGrid/>
        <w:spacing w:line="240" w:lineRule="auto"/>
        <w:ind w:left="624" w:leftChars="200" w:firstLine="404"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Fm------下屈服力</w:t>
      </w:r>
    </w:p>
    <w:p>
      <w:pPr>
        <w:keepNext w:val="0"/>
        <w:keepLines w:val="0"/>
        <w:pageBreakBefore w:val="0"/>
        <w:widowControl w:val="0"/>
        <w:kinsoku/>
        <w:wordWrap/>
        <w:overflowPunct/>
        <w:topLinePunct w:val="0"/>
        <w:autoSpaceDE/>
        <w:autoSpaceDN/>
        <w:bidi w:val="0"/>
        <w:adjustRightInd/>
        <w:snapToGrid/>
        <w:spacing w:line="240" w:lineRule="auto"/>
        <w:ind w:left="624" w:leftChars="200" w:firstLine="404"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S</w:t>
      </w:r>
      <w:r>
        <w:rPr>
          <w:rFonts w:hint="eastAsia" w:ascii="宋体" w:hAnsi="宋体" w:eastAsia="宋体" w:cs="宋体"/>
          <w:kern w:val="0"/>
          <w:sz w:val="21"/>
          <w:szCs w:val="21"/>
          <w:vertAlign w:val="subscript"/>
        </w:rPr>
        <w:t>0</w:t>
      </w:r>
      <w:r>
        <w:rPr>
          <w:rFonts w:hint="eastAsia" w:ascii="宋体" w:hAnsi="宋体" w:eastAsia="宋体" w:cs="宋体"/>
          <w:kern w:val="0"/>
          <w:sz w:val="21"/>
          <w:szCs w:val="21"/>
        </w:rPr>
        <w:t>--------原始横截面积</w:t>
      </w:r>
    </w:p>
    <w:p>
      <w:pPr>
        <w:keepNext w:val="0"/>
        <w:keepLines w:val="0"/>
        <w:pageBreakBefore w:val="0"/>
        <w:widowControl w:val="0"/>
        <w:kinsoku/>
        <w:wordWrap/>
        <w:overflowPunct/>
        <w:topLinePunct w:val="0"/>
        <w:autoSpaceDE/>
        <w:autoSpaceDN/>
        <w:bidi w:val="0"/>
        <w:adjustRightInd/>
        <w:snapToGrid/>
        <w:spacing w:line="240" w:lineRule="auto"/>
        <w:ind w:left="624" w:leftChars="200" w:firstLine="404"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rep------重复性</w:t>
      </w:r>
    </w:p>
    <w:p>
      <w:pPr>
        <w:keepNext w:val="0"/>
        <w:keepLines w:val="0"/>
        <w:pageBreakBefore w:val="0"/>
        <w:widowControl w:val="0"/>
        <w:kinsoku/>
        <w:wordWrap/>
        <w:overflowPunct/>
        <w:topLinePunct w:val="0"/>
        <w:autoSpaceDE/>
        <w:autoSpaceDN/>
        <w:bidi w:val="0"/>
        <w:adjustRightInd/>
        <w:snapToGrid/>
        <w:spacing w:line="240" w:lineRule="auto"/>
        <w:ind w:left="624" w:leftChars="200" w:firstLine="404"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Off------修约</w:t>
      </w:r>
    </w:p>
    <w:p>
      <w:pPr>
        <w:spacing w:line="360" w:lineRule="auto"/>
        <w:rPr>
          <w:rFonts w:hint="eastAsia" w:ascii="宋体" w:hAnsi="宋体" w:eastAsia="宋体" w:cs="宋体"/>
          <w:sz w:val="21"/>
          <w:szCs w:val="21"/>
        </w:rPr>
      </w:pPr>
      <w:r>
        <w:rPr>
          <w:rFonts w:hint="eastAsia" w:ascii="宋体" w:hAnsi="宋体" w:eastAsia="宋体" w:cs="宋体"/>
          <w:sz w:val="21"/>
          <w:szCs w:val="21"/>
        </w:rPr>
        <w:t>5.2.2 最大力</w:t>
      </w:r>
      <w:r>
        <w:rPr>
          <w:rFonts w:hint="eastAsia" w:ascii="宋体" w:hAnsi="宋体" w:eastAsia="宋体" w:cs="宋体"/>
          <w:position w:val="-12"/>
          <w:sz w:val="21"/>
          <w:szCs w:val="21"/>
        </w:rPr>
        <w:object>
          <v:shape id="_x0000_i1035" o:spt="75" type="#_x0000_t75" style="height:18pt;width:15.75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rFonts w:hint="eastAsia" w:ascii="宋体" w:hAnsi="宋体" w:eastAsia="宋体" w:cs="宋体"/>
          <w:sz w:val="21"/>
          <w:szCs w:val="21"/>
        </w:rPr>
        <w:t xml:space="preserve">的相对标准不确定度分项 </w:t>
      </w:r>
      <w:r>
        <w:rPr>
          <w:rFonts w:hint="eastAsia" w:ascii="宋体" w:hAnsi="宋体" w:eastAsia="宋体" w:cs="宋体"/>
          <w:position w:val="-12"/>
          <w:sz w:val="21"/>
          <w:szCs w:val="21"/>
        </w:rPr>
        <w:object>
          <v:shape id="_x0000_i1036" o:spt="75" type="#_x0000_t75" style="height:18pt;width:41.25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rFonts w:hint="eastAsia" w:ascii="宋体" w:hAnsi="宋体" w:eastAsia="宋体" w:cs="宋体"/>
          <w:sz w:val="21"/>
          <w:szCs w:val="21"/>
        </w:rPr>
        <w:t xml:space="preserve"> 的评定</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影响最大力的主要因素是示值误差带来的不确定度，其次是标准测力仪带来的不确定度和计算机数据采集系统带来的不确定度。认为温度带来的影响不大，其影响可以忽略不计。应变速率的影响也未考虑。</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[1] 试验机示值误差带来的相对标准不确定度 </w:t>
      </w:r>
      <w:r>
        <w:rPr>
          <w:rFonts w:hint="eastAsia" w:ascii="宋体" w:hAnsi="宋体" w:eastAsia="宋体" w:cs="宋体"/>
          <w:position w:val="-12"/>
          <w:sz w:val="21"/>
          <w:szCs w:val="21"/>
        </w:rPr>
        <w:object>
          <v:shape id="_x0000_i1037" o:spt="75" type="#_x0000_t75" style="height:18pt;width:38.25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拉力试验机</w:t>
      </w:r>
      <w:r>
        <w:rPr>
          <w:rFonts w:hint="eastAsia" w:ascii="宋体" w:hAnsi="宋体" w:eastAsia="宋体" w:cs="宋体"/>
          <w:sz w:val="21"/>
          <w:szCs w:val="21"/>
          <w:lang w:eastAsia="zh-CN"/>
        </w:rPr>
        <w:t>校验</w:t>
      </w:r>
      <w:r>
        <w:rPr>
          <w:rFonts w:hint="eastAsia" w:ascii="宋体" w:hAnsi="宋体" w:eastAsia="宋体" w:cs="宋体"/>
          <w:sz w:val="21"/>
          <w:szCs w:val="21"/>
        </w:rPr>
        <w:t>示值误差为 ±</w:t>
      </w:r>
      <w:r>
        <w:rPr>
          <w:rFonts w:hint="eastAsia" w:ascii="宋体" w:hAnsi="宋体" w:eastAsia="宋体" w:cs="宋体"/>
          <w:sz w:val="21"/>
          <w:szCs w:val="21"/>
          <w:lang w:val="en-US" w:eastAsia="zh-CN"/>
        </w:rPr>
        <w:t>0.3</w:t>
      </w:r>
      <w:r>
        <w:rPr>
          <w:rFonts w:hint="eastAsia" w:ascii="宋体" w:hAnsi="宋体" w:eastAsia="宋体" w:cs="宋体"/>
          <w:sz w:val="21"/>
          <w:szCs w:val="21"/>
        </w:rPr>
        <w:t xml:space="preserve"> %，按均匀分布考虑 </w:t>
      </w:r>
      <w:r>
        <w:rPr>
          <w:rFonts w:hint="eastAsia" w:ascii="宋体" w:hAnsi="宋体" w:eastAsia="宋体" w:cs="宋体"/>
          <w:position w:val="-8"/>
          <w:sz w:val="21"/>
          <w:szCs w:val="21"/>
        </w:rPr>
        <w:object>
          <v:shape id="_x0000_i1038" o:spt="75" type="#_x0000_t75" style="height:18pt;width:36.75pt;" o:ole="t" filled="f" o:preferrelative="t" stroked="f" coordsize="21600,21600">
            <v:path/>
            <v:fill on="f" focussize="0,0"/>
            <v:stroke on="f" joinstyle="miter"/>
            <v:imagedata r:id="rId36" o:title=""/>
            <o:lock v:ext="edit" aspectratio="t"/>
            <w10:wrap type="none"/>
            <w10:anchorlock/>
          </v:shape>
          <o:OLEObject Type="Embed" ProgID="Equation.3" ShapeID="_x0000_i1038" DrawAspect="Content" ObjectID="_1468075738" r:id="rId35">
            <o:LockedField>false</o:LockedField>
          </o:OLEObject>
        </w:object>
      </w:r>
      <w:r>
        <w:rPr>
          <w:rFonts w:hint="eastAsia" w:ascii="宋体" w:hAnsi="宋体" w:eastAsia="宋体" w:cs="宋体"/>
          <w:sz w:val="21"/>
          <w:szCs w:val="21"/>
        </w:rPr>
        <w:t>，则：</w:t>
      </w:r>
    </w:p>
    <w:p>
      <w:pPr>
        <w:spacing w:line="360" w:lineRule="auto"/>
        <w:ind w:left="624" w:leftChars="200" w:firstLine="404" w:firstLineChars="200"/>
        <w:jc w:val="center"/>
        <w:rPr>
          <w:rFonts w:hint="eastAsia" w:ascii="宋体" w:hAnsi="宋体" w:eastAsia="宋体" w:cs="宋体"/>
          <w:sz w:val="21"/>
          <w:szCs w:val="21"/>
        </w:rPr>
      </w:pPr>
      <w:r>
        <w:rPr>
          <w:rFonts w:hint="eastAsia" w:ascii="宋体" w:hAnsi="宋体" w:eastAsia="宋体" w:cs="宋体"/>
          <w:i/>
          <w:kern w:val="0"/>
          <w:sz w:val="21"/>
          <w:szCs w:val="21"/>
        </w:rPr>
        <w:t>u</w:t>
      </w:r>
      <w:r>
        <w:rPr>
          <w:rFonts w:hint="eastAsia" w:ascii="宋体" w:hAnsi="宋体" w:eastAsia="宋体" w:cs="宋体"/>
          <w:kern w:val="0"/>
          <w:sz w:val="21"/>
          <w:szCs w:val="21"/>
          <w:vertAlign w:val="subscript"/>
        </w:rPr>
        <w:t>rep</w:t>
      </w:r>
      <w:r>
        <w:rPr>
          <w:rFonts w:hint="eastAsia" w:ascii="宋体" w:hAnsi="宋体" w:eastAsia="宋体" w:cs="宋体"/>
          <w:kern w:val="0"/>
          <w:sz w:val="21"/>
          <w:szCs w:val="21"/>
        </w:rPr>
        <w:t>（F</w:t>
      </w:r>
      <w:r>
        <w:rPr>
          <w:rFonts w:hint="eastAsia" w:ascii="宋体" w:hAnsi="宋体" w:eastAsia="宋体" w:cs="宋体"/>
          <w:kern w:val="0"/>
          <w:sz w:val="21"/>
          <w:szCs w:val="21"/>
          <w:vertAlign w:val="subscript"/>
        </w:rPr>
        <w:t>1</w:t>
      </w:r>
      <w:r>
        <w:rPr>
          <w:rFonts w:hint="eastAsia" w:ascii="宋体" w:hAnsi="宋体" w:eastAsia="宋体" w:cs="宋体"/>
          <w:kern w:val="0"/>
          <w:sz w:val="21"/>
          <w:szCs w:val="21"/>
        </w:rPr>
        <w:t>）</w:t>
      </w:r>
      <w:r>
        <w:rPr>
          <w:rFonts w:hint="eastAsia" w:ascii="宋体" w:hAnsi="宋体" w:eastAsia="宋体" w:cs="宋体"/>
          <w:sz w:val="21"/>
          <w:szCs w:val="21"/>
        </w:rPr>
        <w:t>=</w:t>
      </w:r>
      <w:r>
        <w:rPr>
          <w:rFonts w:hint="eastAsia" w:ascii="宋体" w:hAnsi="宋体" w:eastAsia="宋体" w:cs="宋体"/>
          <w:position w:val="-28"/>
          <w:sz w:val="21"/>
          <w:szCs w:val="21"/>
        </w:rPr>
        <w:object>
          <v:shape id="_x0000_i1039" o:spt="75" type="#_x0000_t75" style="height:33pt;width:79.85pt;" o:ole="t" filled="f" o:preferrelative="t" stroked="f" coordsize="21600,21600">
            <v:path/>
            <v:fill on="f" focussize="0,0"/>
            <v:stroke on="f"/>
            <v:imagedata r:id="rId38" o:title=""/>
            <o:lock v:ext="edit" aspectratio="t"/>
            <w10:wrap type="none"/>
            <w10:anchorlock/>
          </v:shape>
          <o:OLEObject Type="Embed" ProgID="Equation.3" ShapeID="_x0000_i1039" DrawAspect="Content" ObjectID="_1468075739" r:id="rId37">
            <o:LockedField>false</o:LockedField>
          </o:OLEObject>
        </w:objec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[2] 标准测力仪带来的相对标准不确定度 </w:t>
      </w:r>
      <w:r>
        <w:rPr>
          <w:rFonts w:hint="eastAsia" w:ascii="宋体" w:hAnsi="宋体" w:eastAsia="宋体" w:cs="宋体"/>
          <w:position w:val="-12"/>
          <w:sz w:val="21"/>
          <w:szCs w:val="21"/>
        </w:rPr>
        <w:object>
          <v:shape id="_x0000_i1040" o:spt="75" type="#_x0000_t75" style="height:18pt;width:39.75pt;" o:ole="t" filled="f" o:preferrelative="t" stroked="f" coordsize="21600,21600">
            <v:path/>
            <v:fill on="f" focussize="0,0"/>
            <v:stroke on="f" joinstyle="miter"/>
            <v:imagedata r:id="rId40" o:title=""/>
            <o:lock v:ext="edit" aspectratio="t"/>
            <w10:wrap type="none"/>
            <w10:anchorlock/>
          </v:shape>
          <o:OLEObject Type="Embed" ProgID="Equation.3" ShapeID="_x0000_i1040" DrawAspect="Content" ObjectID="_1468075740" r:id="rId39">
            <o:LockedField>false</o:LockedField>
          </o:OLEObject>
        </w:object>
      </w:r>
    </w:p>
    <w:p>
      <w:pPr>
        <w:spacing w:line="360" w:lineRule="auto"/>
        <w:ind w:left="480" w:hanging="404" w:hangingChars="200"/>
        <w:rPr>
          <w:rFonts w:hint="eastAsia" w:ascii="宋体" w:hAnsi="宋体" w:eastAsia="宋体" w:cs="宋体"/>
          <w:sz w:val="21"/>
          <w:szCs w:val="21"/>
        </w:rPr>
      </w:pPr>
      <w:r>
        <w:rPr>
          <w:rFonts w:hint="eastAsia" w:ascii="宋体" w:hAnsi="宋体" w:eastAsia="宋体" w:cs="宋体"/>
          <w:sz w:val="21"/>
          <w:szCs w:val="21"/>
        </w:rPr>
        <w:t xml:space="preserve">        使用0.3级的标准测力仪对试验机进行检定，重复性</w:t>
      </w:r>
      <w:r>
        <w:rPr>
          <w:rFonts w:hint="eastAsia" w:ascii="宋体" w:hAnsi="宋体" w:eastAsia="宋体" w:cs="宋体"/>
          <w:position w:val="-6"/>
          <w:sz w:val="21"/>
          <w:szCs w:val="21"/>
        </w:rPr>
        <w:object>
          <v:shape id="_x0000_i1041" o:spt="75" type="#_x0000_t75" style="height:14.25pt;width:48.75pt;" o:ole="t" filled="f" o:preferrelative="t" stroked="f" coordsize="21600,21600">
            <v:path/>
            <v:fill on="f" focussize="0,0"/>
            <v:stroke on="f" joinstyle="miter"/>
            <v:imagedata r:id="rId42" o:title=""/>
            <o:lock v:ext="edit" aspectratio="t"/>
            <w10:wrap type="none"/>
            <w10:anchorlock/>
          </v:shape>
          <o:OLEObject Type="Embed" ProgID="Equation.3" ShapeID="_x0000_i1041" DrawAspect="Content" ObjectID="_1468075741" r:id="rId41">
            <o:LockedField>false</o:LockedField>
          </o:OLEObject>
        </w:object>
      </w:r>
      <w:r>
        <w:rPr>
          <w:rFonts w:hint="eastAsia" w:ascii="宋体" w:hAnsi="宋体" w:eastAsia="宋体" w:cs="宋体"/>
          <w:sz w:val="21"/>
          <w:szCs w:val="21"/>
        </w:rPr>
        <w:t>。则其相对标准不确定度为：</w:t>
      </w:r>
    </w:p>
    <w:p>
      <w:pPr>
        <w:spacing w:line="360" w:lineRule="auto"/>
        <w:jc w:val="center"/>
        <w:rPr>
          <w:rFonts w:hint="eastAsia" w:ascii="宋体" w:hAnsi="宋体" w:eastAsia="宋体" w:cs="宋体"/>
          <w:sz w:val="21"/>
          <w:szCs w:val="21"/>
        </w:rPr>
      </w:pPr>
      <w:r>
        <w:rPr>
          <w:rFonts w:hint="eastAsia" w:ascii="宋体" w:hAnsi="宋体" w:eastAsia="宋体" w:cs="宋体"/>
          <w:position w:val="-24"/>
          <w:sz w:val="21"/>
          <w:szCs w:val="21"/>
        </w:rPr>
        <w:object>
          <v:shape id="_x0000_i1042" o:spt="75" type="#_x0000_t75" style="height:30.75pt;width:164.25pt;" o:ole="t" filled="f" o:preferrelative="t" stroked="f" coordsize="21600,21600">
            <v:path/>
            <v:fill on="f" focussize="0,0"/>
            <v:stroke on="f" joinstyle="miter"/>
            <v:imagedata r:id="rId44" o:title=""/>
            <o:lock v:ext="edit" aspectratio="t"/>
            <w10:wrap type="none"/>
            <w10:anchorlock/>
          </v:shape>
          <o:OLEObject Type="Embed" ProgID="Equation.3" ShapeID="_x0000_i1042" DrawAspect="Content" ObjectID="_1468075742" r:id="rId43">
            <o:LockedField>false</o:LockedField>
          </o:OLEObject>
        </w:object>
      </w:r>
    </w:p>
    <w:p>
      <w:pPr>
        <w:spacing w:line="360" w:lineRule="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3</w:t>
      </w:r>
      <w:r>
        <w:rPr>
          <w:rFonts w:hint="eastAsia" w:ascii="宋体" w:hAnsi="宋体" w:eastAsia="宋体" w:cs="宋体"/>
          <w:sz w:val="21"/>
          <w:szCs w:val="21"/>
        </w:rPr>
        <w:t>] 最大力的相对标准不确定度</w:t>
      </w:r>
      <w:r>
        <w:rPr>
          <w:rFonts w:hint="eastAsia" w:ascii="宋体" w:hAnsi="宋体" w:eastAsia="宋体" w:cs="宋体"/>
          <w:position w:val="-12"/>
          <w:sz w:val="21"/>
          <w:szCs w:val="21"/>
        </w:rPr>
        <w:object>
          <v:shape id="_x0000_i1043" o:spt="75" type="#_x0000_t75" style="height:18pt;width:41.25pt;" o:ole="t" filled="f" o:preferrelative="t" stroked="f" coordsize="21600,21600">
            <v:path/>
            <v:fill on="f" focussize="0,0"/>
            <v:stroke on="f" joinstyle="miter"/>
            <v:imagedata r:id="rId32" o:title=""/>
            <o:lock v:ext="edit" aspectratio="t"/>
            <w10:wrap type="none"/>
            <w10:anchorlock/>
          </v:shape>
          <o:OLEObject Type="Embed" ProgID="Equation.3" ShapeID="_x0000_i1043" DrawAspect="Content" ObjectID="_1468075743" r:id="rId45">
            <o:LockedField>false</o:LockedField>
          </o:OLEObject>
        </w:object>
      </w:r>
    </w:p>
    <w:p>
      <w:pPr>
        <w:spacing w:line="360" w:lineRule="auto"/>
        <w:jc w:val="center"/>
        <w:rPr>
          <w:rFonts w:hint="eastAsia" w:ascii="宋体" w:hAnsi="宋体" w:eastAsia="宋体" w:cs="宋体"/>
          <w:sz w:val="21"/>
          <w:szCs w:val="21"/>
        </w:rPr>
      </w:pPr>
      <w:r>
        <w:rPr>
          <w:rFonts w:hint="eastAsia" w:ascii="宋体" w:hAnsi="宋体" w:eastAsia="宋体" w:cs="宋体"/>
          <w:position w:val="-40"/>
          <w:sz w:val="21"/>
          <w:szCs w:val="21"/>
        </w:rPr>
        <w:object>
          <v:shape id="_x0000_i1044" o:spt="75" type="#_x0000_t75" style="height:46.35pt;width:221pt;" o:ole="t" filled="f" o:preferrelative="t" stroked="f" coordsize="21600,21600">
            <v:path/>
            <v:fill on="f" focussize="0,0"/>
            <v:stroke on="f"/>
            <v:imagedata r:id="rId47" o:title=""/>
            <o:lock v:ext="edit" aspectratio="t"/>
            <w10:wrap type="none"/>
            <w10:anchorlock/>
          </v:shape>
          <o:OLEObject Type="Embed" ProgID="Equation.3" ShapeID="_x0000_i1044" DrawAspect="Content" ObjectID="_1468075744" r:id="rId46">
            <o:LockedField>false</o:LockedField>
          </o:OLEObject>
        </w:object>
      </w:r>
    </w:p>
    <w:p>
      <w:pPr>
        <w:spacing w:line="360" w:lineRule="auto"/>
        <w:rPr>
          <w:rFonts w:hint="eastAsia" w:ascii="宋体" w:hAnsi="宋体" w:eastAsia="宋体" w:cs="宋体"/>
          <w:sz w:val="21"/>
          <w:szCs w:val="21"/>
        </w:rPr>
      </w:pPr>
      <w:r>
        <w:rPr>
          <w:rFonts w:hint="eastAsia" w:ascii="宋体" w:hAnsi="宋体" w:eastAsia="宋体" w:cs="宋体"/>
          <w:sz w:val="21"/>
          <w:szCs w:val="21"/>
        </w:rPr>
        <w:t>5.2.3下屈服强度的数学模型和B类标准不确定度分项</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数学模型</w:t>
      </w:r>
    </w:p>
    <w:p>
      <w:pPr>
        <w:spacing w:line="360" w:lineRule="auto"/>
        <w:ind w:firstLine="2596" w:firstLineChars="1280"/>
        <w:rPr>
          <w:rFonts w:hint="eastAsia" w:ascii="宋体" w:hAnsi="宋体" w:eastAsia="宋体" w:cs="宋体"/>
          <w:b/>
          <w:sz w:val="21"/>
          <w:szCs w:val="21"/>
        </w:rPr>
      </w:pPr>
      <w:r>
        <w:rPr>
          <w:rFonts w:hint="eastAsia" w:ascii="宋体" w:hAnsi="宋体" w:eastAsia="宋体" w:cs="宋体"/>
          <w:b/>
          <w:position w:val="-30"/>
          <w:sz w:val="21"/>
          <w:szCs w:val="21"/>
        </w:rPr>
        <w:object>
          <v:shape id="_x0000_i1045" o:spt="75" type="#_x0000_t75" style="height:35.25pt;width:51pt;" o:ole="t" filled="f" o:preferrelative="t" stroked="f" coordsize="21600,21600">
            <v:path/>
            <v:fill on="f" focussize="0,0"/>
            <v:stroke on="f" joinstyle="miter"/>
            <v:imagedata r:id="rId49" o:title=""/>
            <o:lock v:ext="edit" aspectratio="t"/>
            <w10:wrap type="none"/>
            <w10:anchorlock/>
          </v:shape>
          <o:OLEObject Type="Embed" ProgID="Equation.3" ShapeID="_x0000_i1045" DrawAspect="Content" ObjectID="_1468075745" r:id="rId48">
            <o:LockedField>false</o:LockedField>
          </o:OLEObject>
        </w:object>
      </w:r>
    </w:p>
    <w:p>
      <w:pPr>
        <w:spacing w:line="360" w:lineRule="auto"/>
        <w:ind w:firstLine="2596" w:firstLineChars="1280"/>
        <w:rPr>
          <w:rFonts w:hint="eastAsia" w:ascii="宋体" w:hAnsi="宋体" w:eastAsia="宋体" w:cs="宋体"/>
          <w:sz w:val="21"/>
          <w:szCs w:val="21"/>
        </w:rPr>
      </w:pPr>
      <w:r>
        <w:rPr>
          <w:rFonts w:hint="eastAsia" w:ascii="宋体" w:hAnsi="宋体" w:eastAsia="宋体" w:cs="宋体"/>
          <w:b/>
          <w:position w:val="-14"/>
          <w:sz w:val="21"/>
          <w:szCs w:val="21"/>
        </w:rPr>
        <w:object>
          <v:shape id="_x0000_i1046" o:spt="75" type="#_x0000_t75" style="height:23.25pt;width:206.25pt;" o:ole="t" filled="f" o:preferrelative="t" stroked="f" coordsize="21600,21600">
            <v:path/>
            <v:fill on="f" focussize="0,0"/>
            <v:stroke on="f" joinstyle="miter"/>
            <v:imagedata r:id="rId51" o:title=""/>
            <o:lock v:ext="edit" aspectratio="t"/>
            <w10:wrap type="none"/>
            <w10:anchorlock/>
          </v:shape>
          <o:OLEObject Type="Embed" ProgID="Equation.3" ShapeID="_x0000_i1046" DrawAspect="Content" ObjectID="_1468075746" r:id="rId50">
            <o:LockedField>false</o:LockedField>
          </o:OLEObject>
        </w:object>
      </w:r>
    </w:p>
    <w:p>
      <w:pPr>
        <w:spacing w:line="360" w:lineRule="auto"/>
        <w:ind w:firstLine="1010" w:firstLineChars="500"/>
        <w:rPr>
          <w:rFonts w:hint="eastAsia" w:ascii="宋体" w:hAnsi="宋体" w:eastAsia="宋体" w:cs="宋体"/>
          <w:sz w:val="21"/>
          <w:szCs w:val="21"/>
        </w:rPr>
      </w:pPr>
      <w:r>
        <w:rPr>
          <w:rFonts w:hint="eastAsia" w:ascii="宋体" w:hAnsi="宋体" w:eastAsia="宋体" w:cs="宋体"/>
          <w:sz w:val="21"/>
          <w:szCs w:val="21"/>
        </w:rPr>
        <w:t xml:space="preserve">式中： </w:t>
      </w:r>
    </w:p>
    <w:p>
      <w:pPr>
        <w:spacing w:line="360" w:lineRule="auto"/>
        <w:ind w:firstLine="1010" w:firstLineChars="50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position w:val="-12"/>
          <w:sz w:val="21"/>
          <w:szCs w:val="21"/>
        </w:rPr>
        <w:object>
          <v:shape id="_x0000_i1047" o:spt="75" type="#_x0000_t75" style="height:18pt;width:18.75pt;" o:ole="t" filled="f" o:preferrelative="t" stroked="f" coordsize="21600,21600">
            <v:path/>
            <v:fill on="f" focussize="0,0"/>
            <v:stroke on="f" joinstyle="miter"/>
            <v:imagedata r:id="rId53" o:title=""/>
            <o:lock v:ext="edit" aspectratio="t"/>
            <w10:wrap type="none"/>
            <w10:anchorlock/>
          </v:shape>
          <o:OLEObject Type="Embed" ProgID="Equation.3" ShapeID="_x0000_i1047" DrawAspect="Content" ObjectID="_1468075747" r:id="rId52">
            <o:LockedField>false</o:LockedField>
          </o:OLEObject>
        </w:object>
      </w:r>
      <w:r>
        <w:rPr>
          <w:rFonts w:hint="eastAsia" w:ascii="宋体" w:hAnsi="宋体" w:eastAsia="宋体" w:cs="宋体"/>
          <w:sz w:val="21"/>
          <w:szCs w:val="21"/>
        </w:rPr>
        <w:t xml:space="preserve"> －   下屈服强度</w:t>
      </w:r>
    </w:p>
    <w:p>
      <w:pPr>
        <w:tabs>
          <w:tab w:val="left" w:pos="720"/>
          <w:tab w:val="left" w:pos="1080"/>
        </w:tabs>
        <w:spacing w:line="360" w:lineRule="auto"/>
        <w:ind w:firstLine="1616" w:firstLineChars="800"/>
        <w:rPr>
          <w:rFonts w:hint="eastAsia" w:ascii="宋体" w:hAnsi="宋体" w:eastAsia="宋体" w:cs="宋体"/>
          <w:sz w:val="21"/>
          <w:szCs w:val="21"/>
        </w:rPr>
      </w:pPr>
      <w:r>
        <w:rPr>
          <w:rFonts w:hint="eastAsia" w:ascii="宋体" w:hAnsi="宋体" w:eastAsia="宋体" w:cs="宋体"/>
          <w:position w:val="-12"/>
          <w:sz w:val="21"/>
          <w:szCs w:val="21"/>
        </w:rPr>
        <w:object>
          <v:shape id="_x0000_i1048" o:spt="75" type="#_x0000_t75" style="height:18pt;width:18pt;" o:ole="t" filled="f" o:preferrelative="t" stroked="f" coordsize="21600,21600">
            <v:path/>
            <v:fill on="f" focussize="0,0"/>
            <v:stroke on="f" joinstyle="miter"/>
            <v:imagedata r:id="rId55" o:title=""/>
            <o:lock v:ext="edit" aspectratio="t"/>
            <w10:wrap type="none"/>
            <w10:anchorlock/>
          </v:shape>
          <o:OLEObject Type="Embed" ProgID="Equation.3" ShapeID="_x0000_i1048" DrawAspect="Content" ObjectID="_1468075748" r:id="rId54">
            <o:LockedField>false</o:LockedField>
          </o:OLEObject>
        </w:object>
      </w:r>
      <w:r>
        <w:rPr>
          <w:rFonts w:hint="eastAsia" w:ascii="宋体" w:hAnsi="宋体" w:eastAsia="宋体" w:cs="宋体"/>
          <w:sz w:val="21"/>
          <w:szCs w:val="21"/>
        </w:rPr>
        <w:t xml:space="preserve"> －   下屈服力</w:t>
      </w:r>
    </w:p>
    <w:p>
      <w:pPr>
        <w:tabs>
          <w:tab w:val="left" w:pos="720"/>
          <w:tab w:val="left" w:pos="1080"/>
        </w:tabs>
        <w:spacing w:line="360" w:lineRule="auto"/>
        <w:ind w:left="720" w:firstLine="808" w:firstLineChars="40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position w:val="-12"/>
          <w:sz w:val="21"/>
          <w:szCs w:val="21"/>
        </w:rPr>
        <w:object>
          <v:shape id="_x0000_i1049" o:spt="75" type="#_x0000_t75" style="height:18pt;width:14.25pt;" o:ole="t" filled="f" o:preferrelative="t" stroked="f" coordsize="21600,21600">
            <v:path/>
            <v:fill on="f" focussize="0,0"/>
            <v:stroke on="f" joinstyle="miter"/>
            <v:imagedata r:id="rId57" o:title=""/>
            <o:lock v:ext="edit" aspectratio="t"/>
            <w10:wrap type="none"/>
            <w10:anchorlock/>
          </v:shape>
          <o:OLEObject Type="Embed" ProgID="Equation.3" ShapeID="_x0000_i1049" DrawAspect="Content" ObjectID="_1468075749" r:id="rId56">
            <o:LockedField>false</o:LockedField>
          </o:OLEObject>
        </w:object>
      </w:r>
      <w:r>
        <w:rPr>
          <w:rFonts w:hint="eastAsia" w:ascii="宋体" w:hAnsi="宋体" w:eastAsia="宋体" w:cs="宋体"/>
          <w:sz w:val="21"/>
          <w:szCs w:val="21"/>
        </w:rPr>
        <w:t xml:space="preserve">  －   原始横截面积</w:t>
      </w:r>
    </w:p>
    <w:p>
      <w:pPr>
        <w:spacing w:line="360" w:lineRule="auto"/>
        <w:rPr>
          <w:rFonts w:hint="eastAsia" w:ascii="宋体" w:hAnsi="宋体" w:eastAsia="宋体" w:cs="宋体"/>
          <w:sz w:val="21"/>
          <w:szCs w:val="21"/>
        </w:rPr>
      </w:pPr>
      <w:r>
        <w:rPr>
          <w:rFonts w:hint="eastAsia" w:ascii="宋体" w:hAnsi="宋体" w:eastAsia="宋体" w:cs="宋体"/>
          <w:sz w:val="21"/>
          <w:szCs w:val="21"/>
        </w:rPr>
        <w:t>5.2.4原始横截面积</w:t>
      </w:r>
      <w:r>
        <w:rPr>
          <w:rFonts w:hint="eastAsia" w:ascii="宋体" w:hAnsi="宋体" w:eastAsia="宋体" w:cs="宋体"/>
          <w:position w:val="-12"/>
          <w:sz w:val="21"/>
          <w:szCs w:val="21"/>
        </w:rPr>
        <w:object>
          <v:shape id="_x0000_i1050" o:spt="75" type="#_x0000_t75" style="height:18pt;width:14.25pt;" o:ole="t" filled="f" o:preferrelative="t" stroked="f" coordsize="21600,21600">
            <v:path/>
            <v:fill on="f" focussize="0,0"/>
            <v:stroke on="f" joinstyle="miter"/>
            <v:imagedata r:id="rId57" o:title=""/>
            <o:lock v:ext="edit" aspectratio="t"/>
            <w10:wrap type="none"/>
            <w10:anchorlock/>
          </v:shape>
          <o:OLEObject Type="Embed" ProgID="Equation.3" ShapeID="_x0000_i1050" DrawAspect="Content" ObjectID="_1468075750" r:id="rId58">
            <o:LockedField>false</o:LockedField>
          </o:OLEObject>
        </w:object>
      </w:r>
      <w:r>
        <w:rPr>
          <w:rFonts w:hint="eastAsia" w:ascii="宋体" w:hAnsi="宋体" w:eastAsia="宋体" w:cs="宋体"/>
          <w:sz w:val="21"/>
          <w:szCs w:val="21"/>
        </w:rPr>
        <w:t xml:space="preserve">的相对标准不确定度分项 </w:t>
      </w:r>
      <w:r>
        <w:rPr>
          <w:rFonts w:hint="eastAsia" w:ascii="宋体" w:hAnsi="宋体" w:eastAsia="宋体" w:cs="宋体"/>
          <w:position w:val="-12"/>
          <w:sz w:val="21"/>
          <w:szCs w:val="21"/>
        </w:rPr>
        <w:object>
          <v:shape id="_x0000_i1051" o:spt="75" type="#_x0000_t75" style="height:18pt;width:39pt;" o:ole="t" filled="f" o:preferrelative="t" stroked="f" coordsize="21600,21600">
            <v:path/>
            <v:fill on="f" focussize="0,0"/>
            <v:stroke on="f" joinstyle="miter"/>
            <v:imagedata r:id="rId60" o:title=""/>
            <o:lock v:ext="edit" aspectratio="t"/>
            <w10:wrap type="none"/>
            <w10:anchorlock/>
          </v:shape>
          <o:OLEObject Type="Embed" ProgID="Equation.3" ShapeID="_x0000_i1051" DrawAspect="Content" ObjectID="_1468075751" r:id="rId59">
            <o:LockedField>false</o:LockedField>
          </o:OLEObject>
        </w:object>
      </w:r>
      <w:r>
        <w:rPr>
          <w:rFonts w:hint="eastAsia" w:ascii="宋体" w:hAnsi="宋体" w:eastAsia="宋体" w:cs="宋体"/>
          <w:sz w:val="21"/>
          <w:szCs w:val="21"/>
        </w:rPr>
        <w:t xml:space="preserve"> 的评定</w:t>
      </w:r>
    </w:p>
    <w:p>
      <w:pPr>
        <w:spacing w:line="360" w:lineRule="auto"/>
        <w:ind w:left="1"/>
        <w:rPr>
          <w:rFonts w:hint="eastAsia" w:ascii="宋体" w:hAnsi="宋体" w:eastAsia="宋体" w:cs="宋体"/>
          <w:sz w:val="21"/>
          <w:szCs w:val="21"/>
        </w:rPr>
      </w:pPr>
      <w:r>
        <w:rPr>
          <w:rFonts w:hint="eastAsia" w:ascii="宋体" w:hAnsi="宋体" w:eastAsia="宋体" w:cs="宋体"/>
          <w:sz w:val="21"/>
          <w:szCs w:val="21"/>
        </w:rPr>
        <w:t xml:space="preserve">    根据GB/T 1499.2标准8.2.2中给出，计算钢筋强度用截面面积采用表2所列公称横截面面积，故原始横截面积</w:t>
      </w:r>
      <w:r>
        <w:rPr>
          <w:rFonts w:hint="eastAsia" w:ascii="宋体" w:hAnsi="宋体" w:eastAsia="宋体" w:cs="宋体"/>
          <w:position w:val="-12"/>
          <w:sz w:val="21"/>
          <w:szCs w:val="21"/>
        </w:rPr>
        <w:object>
          <v:shape id="_x0000_i1052" o:spt="75" type="#_x0000_t75" style="height:18pt;width:14.25pt;" o:ole="t" filled="f" o:preferrelative="t" stroked="f" coordsize="21600,21600">
            <v:path/>
            <v:fill on="f" focussize="0,0"/>
            <v:stroke on="f" joinstyle="miter"/>
            <v:imagedata r:id="rId57" o:title=""/>
            <o:lock v:ext="edit" aspectratio="t"/>
            <w10:wrap type="none"/>
            <w10:anchorlock/>
          </v:shape>
          <o:OLEObject Type="Embed" ProgID="Equation.3" ShapeID="_x0000_i1052" DrawAspect="Content" ObjectID="_1468075752" r:id="rId61">
            <o:LockedField>false</o:LockedField>
          </o:OLEObject>
        </w:object>
      </w:r>
      <w:r>
        <w:rPr>
          <w:rFonts w:hint="eastAsia" w:ascii="宋体" w:hAnsi="宋体" w:eastAsia="宋体" w:cs="宋体"/>
          <w:sz w:val="21"/>
          <w:szCs w:val="21"/>
        </w:rPr>
        <w:t>的相对标准不确定度不予考虑。</w:t>
      </w:r>
    </w:p>
    <w:p>
      <w:pPr>
        <w:spacing w:line="360" w:lineRule="auto"/>
        <w:rPr>
          <w:rFonts w:hint="eastAsia" w:ascii="宋体" w:hAnsi="宋体" w:eastAsia="宋体" w:cs="宋体"/>
          <w:sz w:val="21"/>
          <w:szCs w:val="21"/>
        </w:rPr>
      </w:pPr>
      <w:r>
        <w:rPr>
          <w:rFonts w:hint="eastAsia" w:ascii="宋体" w:hAnsi="宋体" w:eastAsia="宋体" w:cs="宋体"/>
          <w:sz w:val="21"/>
          <w:szCs w:val="21"/>
        </w:rPr>
        <w:t>5.3下屈服力</w:t>
      </w:r>
      <w:r>
        <w:rPr>
          <w:rFonts w:hint="eastAsia" w:ascii="宋体" w:hAnsi="宋体" w:eastAsia="宋体" w:cs="宋体"/>
          <w:position w:val="-12"/>
          <w:sz w:val="21"/>
          <w:szCs w:val="21"/>
        </w:rPr>
        <w:object>
          <v:shape id="_x0000_i1053" o:spt="75" type="#_x0000_t75" style="height:18pt;width:18pt;" o:ole="t" filled="f" o:preferrelative="t" stroked="f" coordsize="21600,21600">
            <v:path/>
            <v:fill on="f" focussize="0,0"/>
            <v:stroke on="f" joinstyle="miter"/>
            <v:imagedata r:id="rId63" o:title=""/>
            <o:lock v:ext="edit" aspectratio="t"/>
            <w10:wrap type="none"/>
            <w10:anchorlock/>
          </v:shape>
          <o:OLEObject Type="Embed" ProgID="Equation.3" ShapeID="_x0000_i1053" DrawAspect="Content" ObjectID="_1468075753" r:id="rId62">
            <o:LockedField>false</o:LockedField>
          </o:OLEObject>
        </w:object>
      </w:r>
      <w:r>
        <w:rPr>
          <w:rFonts w:hint="eastAsia" w:ascii="宋体" w:hAnsi="宋体" w:eastAsia="宋体" w:cs="宋体"/>
          <w:sz w:val="21"/>
          <w:szCs w:val="21"/>
        </w:rPr>
        <w:t xml:space="preserve">的相对标准不确定度分项 </w:t>
      </w:r>
      <w:r>
        <w:rPr>
          <w:rFonts w:hint="eastAsia" w:ascii="宋体" w:hAnsi="宋体" w:eastAsia="宋体" w:cs="宋体"/>
          <w:position w:val="-12"/>
          <w:sz w:val="21"/>
          <w:szCs w:val="21"/>
        </w:rPr>
        <w:object>
          <v:shape id="_x0000_i1054" o:spt="75" type="#_x0000_t75" style="height:18pt;width:42.75pt;" o:ole="t" filled="f" o:preferrelative="t" stroked="f" coordsize="21600,21600">
            <v:path/>
            <v:fill on="f" focussize="0,0"/>
            <v:stroke on="f" joinstyle="miter"/>
            <v:imagedata r:id="rId65" o:title=""/>
            <o:lock v:ext="edit" aspectratio="t"/>
            <w10:wrap type="none"/>
            <w10:anchorlock/>
          </v:shape>
          <o:OLEObject Type="Embed" ProgID="Equation.3" ShapeID="_x0000_i1054" DrawAspect="Content" ObjectID="_1468075754" r:id="rId64">
            <o:LockedField>false</o:LockedField>
          </o:OLEObject>
        </w:object>
      </w:r>
      <w:r>
        <w:rPr>
          <w:rFonts w:hint="eastAsia" w:ascii="宋体" w:hAnsi="宋体" w:eastAsia="宋体" w:cs="宋体"/>
          <w:sz w:val="21"/>
          <w:szCs w:val="21"/>
        </w:rPr>
        <w:t xml:space="preserve"> 的评定</w:t>
      </w:r>
    </w:p>
    <w:p>
      <w:pPr>
        <w:spacing w:line="360" w:lineRule="auto"/>
        <w:ind w:left="1"/>
        <w:rPr>
          <w:rFonts w:hint="eastAsia" w:ascii="宋体" w:hAnsi="宋体" w:eastAsia="宋体" w:cs="宋体"/>
          <w:sz w:val="21"/>
          <w:szCs w:val="21"/>
        </w:rPr>
      </w:pPr>
      <w:r>
        <w:rPr>
          <w:rFonts w:hint="eastAsia" w:ascii="宋体" w:hAnsi="宋体" w:eastAsia="宋体" w:cs="宋体"/>
          <w:sz w:val="21"/>
          <w:szCs w:val="21"/>
        </w:rPr>
        <w:t xml:space="preserve">          影响下屈服力的主要因素是示值误差带来的不确定度，其次是标准测力仪带来的不确定度。下屈服力</w:t>
      </w:r>
      <w:r>
        <w:rPr>
          <w:rFonts w:hint="eastAsia" w:ascii="宋体" w:hAnsi="宋体" w:eastAsia="宋体" w:cs="宋体"/>
          <w:position w:val="-12"/>
          <w:sz w:val="21"/>
          <w:szCs w:val="21"/>
        </w:rPr>
        <w:object>
          <v:shape id="_x0000_i1055" o:spt="75" type="#_x0000_t75" style="height:18pt;width:18pt;" o:ole="t" filled="f" o:preferrelative="t" stroked="f" coordsize="21600,21600">
            <v:path/>
            <v:fill on="f" focussize="0,0"/>
            <v:stroke on="f" joinstyle="miter"/>
            <v:imagedata r:id="rId63" o:title=""/>
            <o:lock v:ext="edit" aspectratio="t"/>
            <w10:wrap type="none"/>
            <w10:anchorlock/>
          </v:shape>
          <o:OLEObject Type="Embed" ProgID="Equation.3" ShapeID="_x0000_i1055" DrawAspect="Content" ObjectID="_1468075755" r:id="rId66">
            <o:LockedField>false</o:LockedField>
          </o:OLEObject>
        </w:object>
      </w:r>
      <w:r>
        <w:rPr>
          <w:rFonts w:hint="eastAsia" w:ascii="宋体" w:hAnsi="宋体" w:eastAsia="宋体" w:cs="宋体"/>
          <w:sz w:val="21"/>
          <w:szCs w:val="21"/>
        </w:rPr>
        <w:t xml:space="preserve">的相对标准不确定度分项 </w:t>
      </w:r>
      <w:r>
        <w:rPr>
          <w:rFonts w:hint="eastAsia" w:ascii="宋体" w:hAnsi="宋体" w:eastAsia="宋体" w:cs="宋体"/>
          <w:position w:val="-12"/>
          <w:sz w:val="21"/>
          <w:szCs w:val="21"/>
        </w:rPr>
        <w:object>
          <v:shape id="_x0000_i1056" o:spt="75" type="#_x0000_t75" style="height:18pt;width:42.75pt;" o:ole="t" filled="f" o:preferrelative="t" stroked="f" coordsize="21600,21600">
            <v:path/>
            <v:fill on="f" focussize="0,0"/>
            <v:stroke on="f" joinstyle="miter"/>
            <v:imagedata r:id="rId65" o:title=""/>
            <o:lock v:ext="edit" aspectratio="t"/>
            <w10:wrap type="none"/>
            <w10:anchorlock/>
          </v:shape>
          <o:OLEObject Type="Embed" ProgID="Equation.3" ShapeID="_x0000_i1056" DrawAspect="Content" ObjectID="_1468075756" r:id="rId67">
            <o:LockedField>false</o:LockedField>
          </o:OLEObject>
        </w:object>
      </w:r>
      <w:r>
        <w:rPr>
          <w:rFonts w:hint="eastAsia" w:ascii="宋体" w:hAnsi="宋体" w:eastAsia="宋体" w:cs="宋体"/>
          <w:sz w:val="21"/>
          <w:szCs w:val="21"/>
        </w:rPr>
        <w:t>的评定与最大力</w:t>
      </w:r>
      <w:r>
        <w:rPr>
          <w:rFonts w:hint="eastAsia" w:ascii="宋体" w:hAnsi="宋体" w:eastAsia="宋体" w:cs="宋体"/>
          <w:position w:val="-12"/>
          <w:sz w:val="21"/>
          <w:szCs w:val="21"/>
        </w:rPr>
        <w:object>
          <v:shape id="_x0000_i1057" o:spt="75" type="#_x0000_t75" style="height:18pt;width:15.75pt;" o:ole="t" filled="f" o:preferrelative="t" stroked="f" coordsize="21600,21600">
            <v:path/>
            <v:fill on="f" focussize="0,0"/>
            <v:stroke on="f" joinstyle="miter"/>
            <v:imagedata r:id="rId30" o:title=""/>
            <o:lock v:ext="edit" aspectratio="t"/>
            <w10:wrap type="none"/>
            <w10:anchorlock/>
          </v:shape>
          <o:OLEObject Type="Embed" ProgID="Equation.3" ShapeID="_x0000_i1057" DrawAspect="Content" ObjectID="_1468075757" r:id="rId68">
            <o:LockedField>false</o:LockedField>
          </o:OLEObject>
        </w:object>
      </w:r>
      <w:r>
        <w:rPr>
          <w:rFonts w:hint="eastAsia" w:ascii="宋体" w:hAnsi="宋体" w:eastAsia="宋体" w:cs="宋体"/>
          <w:sz w:val="21"/>
          <w:szCs w:val="21"/>
        </w:rPr>
        <w:t xml:space="preserve">的相对标准不确定度分项 </w:t>
      </w:r>
      <w:r>
        <w:rPr>
          <w:rFonts w:hint="eastAsia" w:ascii="宋体" w:hAnsi="宋体" w:eastAsia="宋体" w:cs="宋体"/>
          <w:position w:val="-12"/>
          <w:sz w:val="21"/>
          <w:szCs w:val="21"/>
        </w:rPr>
        <w:object>
          <v:shape id="_x0000_i1058" o:spt="75" type="#_x0000_t75" style="height:18pt;width:41.25pt;" o:ole="t" filled="f" o:preferrelative="t" stroked="f" coordsize="21600,21600">
            <v:path/>
            <v:fill on="f" focussize="0,0"/>
            <v:stroke on="f" joinstyle="miter"/>
            <v:imagedata r:id="rId32" o:title=""/>
            <o:lock v:ext="edit" aspectratio="t"/>
            <w10:wrap type="none"/>
            <w10:anchorlock/>
          </v:shape>
          <o:OLEObject Type="Embed" ProgID="Equation.3" ShapeID="_x0000_i1058" DrawAspect="Content" ObjectID="_1468075758" r:id="rId69">
            <o:LockedField>false</o:LockedField>
          </o:OLEObject>
        </w:object>
      </w:r>
      <w:r>
        <w:rPr>
          <w:rFonts w:hint="eastAsia" w:ascii="宋体" w:hAnsi="宋体" w:eastAsia="宋体" w:cs="宋体"/>
          <w:sz w:val="21"/>
          <w:szCs w:val="21"/>
        </w:rPr>
        <w:t xml:space="preserve"> 的评定步骤相同。</w:t>
      </w:r>
    </w:p>
    <w:p>
      <w:pPr>
        <w:spacing w:line="360" w:lineRule="auto"/>
        <w:ind w:left="480" w:hanging="404" w:hangingChars="200"/>
        <w:rPr>
          <w:rFonts w:hint="eastAsia" w:ascii="宋体" w:hAnsi="宋体" w:eastAsia="宋体" w:cs="宋体"/>
          <w:sz w:val="21"/>
          <w:szCs w:val="21"/>
        </w:rPr>
      </w:pPr>
      <w:r>
        <w:rPr>
          <w:rFonts w:hint="eastAsia" w:ascii="宋体" w:hAnsi="宋体" w:eastAsia="宋体" w:cs="宋体"/>
          <w:sz w:val="21"/>
          <w:szCs w:val="21"/>
        </w:rPr>
        <w:t>所以：</w:t>
      </w:r>
      <w:r>
        <w:rPr>
          <w:rFonts w:hint="eastAsia" w:ascii="宋体" w:hAnsi="宋体" w:eastAsia="宋体" w:cs="宋体"/>
          <w:position w:val="-40"/>
          <w:sz w:val="21"/>
          <w:szCs w:val="21"/>
        </w:rPr>
        <w:object>
          <v:shape id="_x0000_i1059" o:spt="75" type="#_x0000_t75" style="height:46.35pt;width:221pt;" o:ole="t" filled="f" o:preferrelative="t" stroked="f" coordsize="21600,21600">
            <v:path/>
            <v:fill on="f" focussize="0,0"/>
            <v:stroke on="f"/>
            <v:imagedata r:id="rId47" o:title=""/>
            <o:lock v:ext="edit" aspectratio="t"/>
            <w10:wrap type="none"/>
            <w10:anchorlock/>
          </v:shape>
          <o:OLEObject Type="Embed" ProgID="Equation.3" ShapeID="_x0000_i1059" DrawAspect="Content" ObjectID="_1468075759" r:id="rId70">
            <o:LockedField>false</o:LockedField>
          </o:OLEObject>
        </w:object>
      </w:r>
      <w:r>
        <w:rPr>
          <w:rFonts w:hint="eastAsia" w:ascii="宋体" w:hAnsi="宋体" w:eastAsia="宋体" w:cs="宋体"/>
          <w:sz w:val="21"/>
          <w:szCs w:val="21"/>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5.4 断后伸长率的数学模型和B类标准不确定度分项</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数学模型</w:t>
      </w:r>
    </w:p>
    <w:p>
      <w:pPr>
        <w:tabs>
          <w:tab w:val="left" w:pos="720"/>
        </w:tabs>
        <w:spacing w:line="360" w:lineRule="auto"/>
        <w:jc w:val="center"/>
        <w:rPr>
          <w:rFonts w:hint="eastAsia" w:ascii="宋体" w:hAnsi="宋体" w:eastAsia="宋体" w:cs="宋体"/>
          <w:sz w:val="21"/>
          <w:szCs w:val="21"/>
        </w:rPr>
      </w:pPr>
      <w:r>
        <w:rPr>
          <w:rFonts w:hint="eastAsia" w:ascii="宋体" w:hAnsi="宋体" w:eastAsia="宋体" w:cs="宋体"/>
          <w:position w:val="-30"/>
          <w:sz w:val="21"/>
          <w:szCs w:val="21"/>
        </w:rPr>
        <w:object>
          <v:shape id="_x0000_i1060" o:spt="75" type="#_x0000_t75" style="height:35.25pt;width:62.25pt;" o:ole="t" filled="f" o:preferrelative="t" stroked="f" coordsize="21600,21600">
            <v:path/>
            <v:fill on="f" focussize="0,0"/>
            <v:stroke on="f" joinstyle="miter"/>
            <v:imagedata r:id="rId72" o:title=""/>
            <o:lock v:ext="edit" aspectratio="t"/>
            <w10:wrap type="none"/>
            <w10:anchorlock/>
          </v:shape>
          <o:OLEObject Type="Embed" ProgID="Equation.3" ShapeID="_x0000_i1060" DrawAspect="Content" ObjectID="_1468075760" r:id="rId71">
            <o:LockedField>false</o:LockedField>
          </o:OLEObject>
        </w:object>
      </w:r>
    </w:p>
    <w:p>
      <w:pPr>
        <w:tabs>
          <w:tab w:val="left" w:pos="720"/>
        </w:tabs>
        <w:spacing w:line="360" w:lineRule="auto"/>
        <w:ind w:firstLine="2100"/>
        <w:rPr>
          <w:rFonts w:hint="eastAsia" w:ascii="宋体" w:hAnsi="宋体" w:eastAsia="宋体" w:cs="宋体"/>
          <w:sz w:val="21"/>
          <w:szCs w:val="21"/>
        </w:rPr>
      </w:pPr>
      <w:r>
        <w:rPr>
          <w:rFonts w:hint="eastAsia" w:ascii="宋体" w:hAnsi="宋体" w:eastAsia="宋体" w:cs="宋体"/>
          <w:sz w:val="21"/>
          <w:szCs w:val="21"/>
        </w:rPr>
        <w:t xml:space="preserve">代入公式  </w:t>
      </w:r>
      <w:r>
        <w:rPr>
          <w:rFonts w:hint="eastAsia" w:ascii="宋体" w:hAnsi="宋体" w:eastAsia="宋体" w:cs="宋体"/>
          <w:position w:val="-32"/>
          <w:sz w:val="21"/>
          <w:szCs w:val="21"/>
        </w:rPr>
        <w:object>
          <v:shape id="_x0000_i1061" o:spt="75" type="#_x0000_t75" style="height:39.75pt;width:120pt;" o:ole="t" filled="f" o:preferrelative="t" stroked="f" coordsize="21600,21600">
            <v:path/>
            <v:fill on="f" focussize="0,0"/>
            <v:stroke on="f" joinstyle="miter"/>
            <v:imagedata r:id="rId74" o:title=""/>
            <o:lock v:ext="edit" aspectratio="t"/>
            <w10:wrap type="none"/>
            <w10:anchorlock/>
          </v:shape>
          <o:OLEObject Type="Embed" ProgID="Equation.3" ShapeID="_x0000_i1061" DrawAspect="Content" ObjectID="_1468075761" r:id="rId73">
            <o:LockedField>false</o:LockedField>
          </o:OLEObject>
        </w:object>
      </w:r>
    </w:p>
    <w:p>
      <w:pPr>
        <w:tabs>
          <w:tab w:val="left" w:pos="720"/>
        </w:tabs>
        <w:spacing w:line="360" w:lineRule="auto"/>
        <w:ind w:firstLine="2100"/>
        <w:rPr>
          <w:rFonts w:hint="eastAsia" w:ascii="宋体" w:hAnsi="宋体" w:eastAsia="宋体" w:cs="宋体"/>
          <w:sz w:val="21"/>
          <w:szCs w:val="21"/>
        </w:rPr>
      </w:pPr>
      <w:r>
        <w:rPr>
          <w:rFonts w:hint="eastAsia" w:ascii="宋体" w:hAnsi="宋体" w:eastAsia="宋体" w:cs="宋体"/>
          <w:position w:val="-34"/>
          <w:sz w:val="21"/>
          <w:szCs w:val="21"/>
        </w:rPr>
        <w:object>
          <v:shape id="_x0000_i1062" o:spt="75" type="#_x0000_t75" style="height:44.25pt;width:237pt;" o:ole="t" filled="f" o:preferrelative="t" stroked="f" coordsize="21600,21600">
            <v:path/>
            <v:fill on="f" focussize="0,0"/>
            <v:stroke on="f" joinstyle="miter"/>
            <v:imagedata r:id="rId76" o:title=""/>
            <o:lock v:ext="edit" aspectratio="t"/>
            <w10:wrap type="none"/>
            <w10:anchorlock/>
          </v:shape>
          <o:OLEObject Type="Embed" ProgID="Equation.3" ShapeID="_x0000_i1062" DrawAspect="Content" ObjectID="_1468075762" r:id="rId75">
            <o:LockedField>false</o:LockedField>
          </o:OLEObject>
        </w:object>
      </w:r>
    </w:p>
    <w:p>
      <w:pPr>
        <w:tabs>
          <w:tab w:val="left" w:pos="720"/>
        </w:tabs>
        <w:spacing w:line="360" w:lineRule="auto"/>
        <w:rPr>
          <w:rFonts w:hint="eastAsia" w:ascii="宋体" w:hAnsi="宋体" w:eastAsia="宋体" w:cs="宋体"/>
          <w:sz w:val="21"/>
          <w:szCs w:val="21"/>
        </w:rPr>
      </w:pPr>
      <w:r>
        <w:rPr>
          <w:rFonts w:hint="eastAsia" w:ascii="宋体" w:hAnsi="宋体" w:eastAsia="宋体" w:cs="宋体"/>
          <w:sz w:val="21"/>
          <w:szCs w:val="21"/>
        </w:rPr>
        <w:t xml:space="preserve">          式中： A －  断后伸长率</w:t>
      </w:r>
    </w:p>
    <w:p>
      <w:pPr>
        <w:tabs>
          <w:tab w:val="left" w:pos="720"/>
          <w:tab w:val="left" w:pos="5775"/>
        </w:tabs>
        <w:spacing w:line="360" w:lineRule="auto"/>
        <w:ind w:firstLine="1616" w:firstLineChars="800"/>
        <w:rPr>
          <w:rFonts w:hint="eastAsia" w:ascii="宋体" w:hAnsi="宋体" w:eastAsia="宋体" w:cs="宋体"/>
          <w:sz w:val="21"/>
          <w:szCs w:val="21"/>
        </w:rPr>
      </w:pPr>
      <w:r>
        <w:rPr>
          <w:rFonts w:hint="eastAsia" w:ascii="宋体" w:hAnsi="宋体" w:eastAsia="宋体" w:cs="宋体"/>
          <w:position w:val="-12"/>
          <w:sz w:val="21"/>
          <w:szCs w:val="21"/>
        </w:rPr>
        <w:object>
          <v:shape id="_x0000_i1063" o:spt="75" type="#_x0000_t75" style="height:18pt;width:14.25pt;" o:ole="t" filled="f" o:preferrelative="t" stroked="f" coordsize="21600,21600">
            <v:path/>
            <v:fill on="f" focussize="0,0"/>
            <v:stroke on="f" joinstyle="miter"/>
            <v:imagedata r:id="rId78" o:title=""/>
            <o:lock v:ext="edit" aspectratio="t"/>
            <w10:wrap type="none"/>
            <w10:anchorlock/>
          </v:shape>
          <o:OLEObject Type="Embed" ProgID="Equation.3" ShapeID="_x0000_i1063" DrawAspect="Content" ObjectID="_1468075763" r:id="rId77">
            <o:LockedField>false</o:LockedField>
          </o:OLEObject>
        </w:object>
      </w:r>
      <w:r>
        <w:rPr>
          <w:rFonts w:hint="eastAsia" w:ascii="宋体" w:hAnsi="宋体" w:eastAsia="宋体" w:cs="宋体"/>
          <w:sz w:val="21"/>
          <w:szCs w:val="21"/>
        </w:rPr>
        <w:t>－  原始标距</w:t>
      </w:r>
    </w:p>
    <w:p>
      <w:pPr>
        <w:tabs>
          <w:tab w:val="left" w:pos="720"/>
        </w:tabs>
        <w:spacing w:line="360" w:lineRule="auto"/>
        <w:ind w:firstLine="1616" w:firstLineChars="800"/>
        <w:rPr>
          <w:rFonts w:hint="eastAsia" w:ascii="宋体" w:hAnsi="宋体" w:eastAsia="宋体" w:cs="宋体"/>
          <w:sz w:val="21"/>
          <w:szCs w:val="21"/>
        </w:rPr>
      </w:pPr>
      <w:r>
        <w:rPr>
          <w:rFonts w:hint="eastAsia" w:ascii="宋体" w:hAnsi="宋体" w:eastAsia="宋体" w:cs="宋体"/>
          <w:position w:val="-12"/>
          <w:sz w:val="21"/>
          <w:szCs w:val="21"/>
        </w:rPr>
        <w:object>
          <v:shape id="_x0000_i1064" o:spt="75" type="#_x0000_t75" style="height:18pt;width:15pt;" o:ole="t" filled="f" o:preferrelative="t" stroked="f" coordsize="21600,21600">
            <v:path/>
            <v:fill on="f" focussize="0,0"/>
            <v:stroke on="f" joinstyle="miter"/>
            <v:imagedata r:id="rId80" o:title=""/>
            <o:lock v:ext="edit" aspectratio="t"/>
            <w10:wrap type="none"/>
            <w10:anchorlock/>
          </v:shape>
          <o:OLEObject Type="Embed" ProgID="Equation.3" ShapeID="_x0000_i1064" DrawAspect="Content" ObjectID="_1468075764" r:id="rId79">
            <o:LockedField>false</o:LockedField>
          </o:OLEObject>
        </w:object>
      </w:r>
      <w:r>
        <w:rPr>
          <w:rFonts w:hint="eastAsia" w:ascii="宋体" w:hAnsi="宋体" w:eastAsia="宋体" w:cs="宋体"/>
          <w:sz w:val="21"/>
          <w:szCs w:val="21"/>
        </w:rPr>
        <w:t>－  断后标距</w:t>
      </w:r>
    </w:p>
    <w:p>
      <w:pPr>
        <w:spacing w:line="360" w:lineRule="auto"/>
        <w:ind w:left="1"/>
        <w:rPr>
          <w:rFonts w:hint="eastAsia" w:ascii="宋体" w:hAnsi="宋体" w:eastAsia="宋体" w:cs="宋体"/>
          <w:sz w:val="21"/>
          <w:szCs w:val="21"/>
        </w:rPr>
      </w:pPr>
      <w:r>
        <w:rPr>
          <w:rFonts w:hint="eastAsia" w:ascii="宋体" w:hAnsi="宋体" w:eastAsia="宋体" w:cs="宋体"/>
          <w:sz w:val="21"/>
          <w:szCs w:val="21"/>
        </w:rPr>
        <w:t xml:space="preserve">    根据GB/T 228标准8中规定，原始标距的标记</w:t>
      </w:r>
      <w:r>
        <w:rPr>
          <w:rFonts w:hint="eastAsia" w:ascii="宋体" w:hAnsi="宋体" w:eastAsia="宋体" w:cs="宋体"/>
          <w:position w:val="-12"/>
          <w:sz w:val="21"/>
          <w:szCs w:val="21"/>
        </w:rPr>
        <w:object>
          <v:shape id="_x0000_i1065" o:spt="75" type="#_x0000_t75" style="height:18pt;width:14.25pt;" o:ole="t" filled="f" o:preferrelative="t" stroked="f" coordsize="21600,21600">
            <v:path/>
            <v:fill on="f" focussize="0,0"/>
            <v:stroke on="f" joinstyle="miter"/>
            <v:imagedata r:id="rId78" o:title=""/>
            <o:lock v:ext="edit" aspectratio="t"/>
            <w10:wrap type="none"/>
            <w10:anchorlock/>
          </v:shape>
          <o:OLEObject Type="Embed" ProgID="Equation.3" ShapeID="_x0000_i1065" DrawAspect="Content" ObjectID="_1468075765" r:id="rId81">
            <o:LockedField>false</o:LockedField>
          </o:OLEObject>
        </w:object>
      </w:r>
      <w:r>
        <w:rPr>
          <w:rFonts w:hint="eastAsia" w:ascii="宋体" w:hAnsi="宋体" w:eastAsia="宋体" w:cs="宋体"/>
          <w:sz w:val="21"/>
          <w:szCs w:val="21"/>
        </w:rPr>
        <w:t>应准确到±1%，用游标卡尺测量的示值误差为±0.02mm，可以视为均匀分布，所以</w:t>
      </w:r>
    </w:p>
    <w:p>
      <w:pPr>
        <w:spacing w:line="360" w:lineRule="auto"/>
        <w:jc w:val="center"/>
        <w:rPr>
          <w:rFonts w:hint="eastAsia" w:ascii="宋体" w:hAnsi="宋体" w:eastAsia="宋体" w:cs="宋体"/>
          <w:sz w:val="21"/>
          <w:szCs w:val="21"/>
        </w:rPr>
      </w:pPr>
      <w:r>
        <w:rPr>
          <w:rFonts w:hint="eastAsia" w:ascii="宋体" w:hAnsi="宋体" w:eastAsia="宋体" w:cs="宋体"/>
          <w:position w:val="-64"/>
          <w:sz w:val="21"/>
          <w:szCs w:val="21"/>
        </w:rPr>
        <w:object>
          <v:shape id="_x0000_i1066" o:spt="75" type="#_x0000_t75" style="height:69pt;width:123pt;" o:ole="t" filled="f" o:preferrelative="t" stroked="f" coordsize="21600,21600">
            <v:path/>
            <v:fill on="f" focussize="0,0"/>
            <v:stroke on="f" joinstyle="miter"/>
            <v:imagedata r:id="rId83" o:title=""/>
            <o:lock v:ext="edit" aspectratio="t"/>
            <w10:wrap type="none"/>
            <w10:anchorlock/>
          </v:shape>
          <o:OLEObject Type="Embed" ProgID="Equation.3" ShapeID="_x0000_i1066" DrawAspect="Content" ObjectID="_1468075766" r:id="rId82">
            <o:LockedField>false</o:LockedField>
          </o:OLEObject>
        </w:object>
      </w:r>
    </w:p>
    <w:p>
      <w:pPr>
        <w:spacing w:line="360" w:lineRule="auto"/>
        <w:ind w:firstLine="2323" w:firstLineChars="1150"/>
        <w:rPr>
          <w:rFonts w:hint="eastAsia" w:ascii="宋体" w:hAnsi="宋体" w:eastAsia="宋体" w:cs="宋体"/>
          <w:position w:val="-28"/>
          <w:sz w:val="21"/>
          <w:szCs w:val="21"/>
        </w:rPr>
      </w:pPr>
      <w:r>
        <w:rPr>
          <w:rFonts w:hint="eastAsia" w:ascii="宋体" w:hAnsi="宋体" w:eastAsia="宋体" w:cs="宋体"/>
          <w:sz w:val="21"/>
          <w:szCs w:val="21"/>
        </w:rPr>
        <w:t xml:space="preserve">同上  </w:t>
      </w:r>
      <w:r>
        <w:rPr>
          <w:rFonts w:hint="eastAsia" w:ascii="宋体" w:hAnsi="宋体" w:eastAsia="宋体" w:cs="宋体"/>
          <w:position w:val="-28"/>
          <w:sz w:val="21"/>
          <w:szCs w:val="21"/>
        </w:rPr>
        <w:object>
          <v:shape id="_x0000_i1067" o:spt="75" type="#_x0000_t75" style="height:33pt;width:122.25pt;" o:ole="t" filled="f" o:preferrelative="t" stroked="f" coordsize="21600,21600">
            <v:path/>
            <v:fill on="f" focussize="0,0"/>
            <v:stroke on="f" joinstyle="miter"/>
            <v:imagedata r:id="rId85" o:title=""/>
            <o:lock v:ext="edit" aspectratio="t"/>
            <w10:wrap type="none"/>
            <w10:anchorlock/>
          </v:shape>
          <o:OLEObject Type="Embed" ProgID="Equation.3" ShapeID="_x0000_i1067" DrawAspect="Content" ObjectID="_1468075767" r:id="rId84">
            <o:LockedField>false</o:LockedField>
          </o:OLEObject>
        </w:objec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6 </w:t>
      </w:r>
      <w:r>
        <w:rPr>
          <w:rFonts w:hint="eastAsia" w:ascii="宋体" w:hAnsi="宋体" w:eastAsia="宋体" w:cs="宋体"/>
          <w:bCs/>
          <w:sz w:val="21"/>
          <w:szCs w:val="21"/>
        </w:rPr>
        <w:t>合成标准不确定度的评定</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6.1 </w:t>
      </w:r>
      <w:r>
        <w:rPr>
          <w:rFonts w:hint="eastAsia" w:ascii="宋体" w:hAnsi="宋体" w:eastAsia="宋体" w:cs="宋体"/>
          <w:b/>
          <w:sz w:val="21"/>
          <w:szCs w:val="21"/>
        </w:rPr>
        <w:t xml:space="preserve"> </w:t>
      </w:r>
      <w:r>
        <w:rPr>
          <w:rFonts w:hint="eastAsia" w:ascii="宋体" w:hAnsi="宋体" w:eastAsia="宋体" w:cs="宋体"/>
          <w:sz w:val="21"/>
          <w:szCs w:val="21"/>
        </w:rPr>
        <w:t>下屈服强度的合成相对不确定度</w:t>
      </w:r>
    </w:p>
    <w:p>
      <w:pPr>
        <w:spacing w:line="360" w:lineRule="auto"/>
        <w:rPr>
          <w:rFonts w:hint="eastAsia" w:ascii="宋体" w:hAnsi="宋体" w:eastAsia="宋体" w:cs="宋体"/>
          <w:sz w:val="21"/>
          <w:szCs w:val="21"/>
        </w:rPr>
      </w:pPr>
      <w:r>
        <w:rPr>
          <w:rFonts w:hint="eastAsia" w:ascii="宋体" w:hAnsi="宋体" w:eastAsia="宋体" w:cs="宋体"/>
          <w:sz w:val="21"/>
          <w:szCs w:val="21"/>
        </w:rPr>
        <w:pict>
          <v:shape id="_x0000_s1026" o:spid="_x0000_s1026" o:spt="75" type="#_x0000_t75" style="position:absolute;left:0pt;margin-left:39.1pt;margin-top:0pt;height:18pt;width:93pt;z-index:251667456;mso-width-relative:page;mso-height-relative:page;" o:ole="t" filled="f" o:preferrelative="t" stroked="f" coordsize="21600,21600">
            <v:path/>
            <v:fill on="f" focussize="0,0"/>
            <v:stroke on="f" joinstyle="miter"/>
            <v:imagedata r:id="rId87" o:title=""/>
            <o:lock v:ext="edit" aspectratio="t"/>
          </v:shape>
          <o:OLEObject Type="Embed" ProgID="Equation.3" ShapeID="_x0000_s1026" DrawAspect="Content" ObjectID="_1468075768" r:id="rId86">
            <o:LockedField>false</o:LockedField>
          </o:OLEObject>
        </w:pict>
      </w:r>
      <w:r>
        <w:rPr>
          <w:rFonts w:hint="eastAsia" w:ascii="宋体" w:hAnsi="宋体" w:eastAsia="宋体" w:cs="宋体"/>
          <w:sz w:val="21"/>
          <w:szCs w:val="21"/>
        </w:rPr>
        <w:t xml:space="preserve">                            </w:t>
      </w:r>
      <w:r>
        <w:rPr>
          <w:rFonts w:hint="eastAsia" w:ascii="宋体" w:hAnsi="宋体" w:eastAsia="宋体" w:cs="宋体"/>
          <w:position w:val="-12"/>
          <w:sz w:val="21"/>
          <w:szCs w:val="21"/>
        </w:rPr>
        <w:object>
          <v:shape id="_x0000_i1068" o:spt="75" type="#_x0000_t75" style="height:18pt;width:88.8pt;" o:ole="t" filled="f" o:preferrelative="t" stroked="f" coordsize="21600,21600">
            <v:path/>
            <v:fill on="f" focussize="0,0"/>
            <v:stroke on="f"/>
            <v:imagedata r:id="rId89" o:title=""/>
            <o:lock v:ext="edit" aspectratio="t"/>
            <w10:wrap type="none"/>
            <w10:anchorlock/>
          </v:shape>
          <o:OLEObject Type="Embed" ProgID="Equation.3" ShapeID="_x0000_i1068" DrawAspect="Content" ObjectID="_1468075769" r:id="rId88">
            <o:LockedField>false</o:LockedField>
          </o:OLEObject>
        </w:object>
      </w:r>
      <w:r>
        <w:rPr>
          <w:rFonts w:hint="eastAsia" w:ascii="宋体" w:hAnsi="宋体" w:eastAsia="宋体" w:cs="宋体"/>
          <w:sz w:val="21"/>
          <w:szCs w:val="21"/>
        </w:rPr>
        <w:t xml:space="preserve">       </w:t>
      </w:r>
    </w:p>
    <w:p>
      <w:pPr>
        <w:spacing w:line="360" w:lineRule="auto"/>
        <w:rPr>
          <w:rFonts w:hint="eastAsia" w:ascii="宋体" w:hAnsi="宋体" w:eastAsia="宋体" w:cs="宋体"/>
          <w:sz w:val="21"/>
          <w:szCs w:val="21"/>
        </w:rPr>
      </w:pPr>
      <w:r>
        <w:rPr>
          <w:rFonts w:hint="eastAsia" w:ascii="宋体" w:hAnsi="宋体" w:eastAsia="宋体" w:cs="宋体"/>
          <w:color w:val="FF0000"/>
          <w:sz w:val="21"/>
          <w:szCs w:val="21"/>
        </w:rPr>
        <w:pict>
          <v:shape id="_x0000_s1027" o:spid="_x0000_s1027" o:spt="75" type="#_x0000_t75" style="position:absolute;left:0pt;margin-left:142.65pt;margin-top:-1.1pt;height:46pt;width:182pt;z-index:251667456;mso-width-relative:page;mso-height-relative:page;" o:ole="t" filled="f" o:preferrelative="t" stroked="f" coordsize="21600,21600">
            <v:path/>
            <v:fill on="f" focussize="0,0"/>
            <v:stroke on="f"/>
            <v:imagedata r:id="rId91" o:title=""/>
            <o:lock v:ext="edit" aspectratio="t"/>
          </v:shape>
          <o:OLEObject Type="Embed" ProgID="Equation.3" ShapeID="_x0000_s1027" DrawAspect="Content" ObjectID="_1468075770" r:id="rId90">
            <o:LockedField>false</o:LockedField>
          </o:OLEObject>
        </w:pict>
      </w:r>
    </w:p>
    <w:p>
      <w:pPr>
        <w:tabs>
          <w:tab w:val="left" w:pos="6592"/>
        </w:tabs>
        <w:spacing w:line="360" w:lineRule="auto"/>
        <w:ind w:left="960" w:hanging="808" w:hangingChars="400"/>
        <w:jc w:val="center"/>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sz w:val="21"/>
          <w:szCs w:val="21"/>
        </w:rPr>
        <w:t>6.2 抗拉强度的合成相对不确定度</w:t>
      </w:r>
    </w:p>
    <w:p>
      <w:pPr>
        <w:spacing w:line="360" w:lineRule="auto"/>
        <w:rPr>
          <w:rFonts w:hint="eastAsia" w:ascii="宋体" w:hAnsi="宋体" w:eastAsia="宋体" w:cs="宋体"/>
          <w:sz w:val="21"/>
          <w:szCs w:val="21"/>
        </w:rPr>
      </w:pPr>
      <w:r>
        <w:rPr>
          <w:rFonts w:hint="eastAsia" w:ascii="宋体" w:hAnsi="宋体" w:eastAsia="宋体" w:cs="宋体"/>
          <w:sz w:val="21"/>
          <w:szCs w:val="21"/>
        </w:rPr>
        <w:pict>
          <v:shape id="_x0000_s1028" o:spid="_x0000_s1028" o:spt="75" type="#_x0000_t75" style="position:absolute;left:0pt;margin-left:122.4pt;margin-top:19.4pt;height:46pt;width:182pt;z-index:251682816;mso-width-relative:page;mso-height-relative:page;" o:ole="t" filled="f" o:preferrelative="t" stroked="f" coordsize="21600,21600">
            <v:path/>
            <v:fill on="f" focussize="0,0"/>
            <v:stroke on="f"/>
            <v:imagedata r:id="rId93" o:title=""/>
            <o:lock v:ext="edit" aspectratio="t"/>
          </v:shape>
          <o:OLEObject Type="Embed" ProgID="Equation.3" ShapeID="_x0000_s1028" DrawAspect="Content" ObjectID="_1468075771" r:id="rId92">
            <o:LockedField>false</o:LockedField>
          </o:OLEObject>
        </w:pict>
      </w:r>
      <w:r>
        <w:rPr>
          <w:rFonts w:hint="eastAsia" w:ascii="宋体" w:hAnsi="宋体" w:eastAsia="宋体" w:cs="宋体"/>
          <w:sz w:val="21"/>
          <w:szCs w:val="21"/>
        </w:rPr>
        <w:pict>
          <v:shape id="_x0000_s1029" o:spid="_x0000_s1029" o:spt="75" type="#_x0000_t75" style="position:absolute;left:0pt;margin-left:19.15pt;margin-top:1.4pt;height:18pt;width:93pt;z-index:251667456;mso-width-relative:page;mso-height-relative:page;" o:ole="t" filled="f" o:preferrelative="t" stroked="f" coordsize="21600,21600">
            <v:path/>
            <v:fill on="f" focussize="0,0"/>
            <v:stroke on="f" joinstyle="miter"/>
            <v:imagedata r:id="rId95" o:title=""/>
            <o:lock v:ext="edit" aspectratio="t"/>
          </v:shape>
          <o:OLEObject Type="Embed" ProgID="Equation.3" ShapeID="_x0000_s1029" DrawAspect="Content" ObjectID="_1468075772" r:id="rId94">
            <o:LockedField>false</o:LockedField>
          </o:OLEObject>
        </w:pict>
      </w:r>
      <w:r>
        <w:rPr>
          <w:rFonts w:hint="eastAsia" w:ascii="宋体" w:hAnsi="宋体" w:eastAsia="宋体" w:cs="宋体"/>
          <w:sz w:val="21"/>
          <w:szCs w:val="21"/>
        </w:rPr>
        <w:t xml:space="preserve">                       </w:t>
      </w:r>
      <w:r>
        <w:rPr>
          <w:rFonts w:hint="eastAsia" w:ascii="宋体" w:hAnsi="宋体" w:eastAsia="宋体" w:cs="宋体"/>
          <w:position w:val="-12"/>
          <w:sz w:val="21"/>
          <w:szCs w:val="21"/>
        </w:rPr>
        <w:object>
          <v:shape id="_x0000_i1069" o:spt="75" type="#_x0000_t75" style="height:18pt;width:91pt;" o:ole="t" filled="f" o:preferrelative="t" stroked="f" coordsize="21600,21600">
            <v:path/>
            <v:fill on="f" focussize="0,0"/>
            <v:stroke on="f"/>
            <v:imagedata r:id="rId97" o:title=""/>
            <o:lock v:ext="edit" aspectratio="t"/>
            <w10:wrap type="none"/>
            <w10:anchorlock/>
          </v:shape>
          <o:OLEObject Type="Embed" ProgID="Equation.3" ShapeID="_x0000_i1069" DrawAspect="Content" ObjectID="_1468075773" r:id="rId96">
            <o:LockedField>false</o:LockedField>
          </o:OLEObject>
        </w:object>
      </w:r>
      <w:r>
        <w:rPr>
          <w:rFonts w:hint="eastAsia" w:ascii="宋体" w:hAnsi="宋体" w:eastAsia="宋体" w:cs="宋体"/>
          <w:sz w:val="21"/>
          <w:szCs w:val="21"/>
        </w:rPr>
        <w:t xml:space="preserve">       </w:t>
      </w:r>
    </w:p>
    <w:p>
      <w:pPr>
        <w:spacing w:line="360" w:lineRule="auto"/>
        <w:jc w:val="center"/>
        <w:rPr>
          <w:rFonts w:hint="eastAsia" w:ascii="宋体" w:hAnsi="宋体" w:eastAsia="宋体" w:cs="宋体"/>
          <w:sz w:val="21"/>
          <w:szCs w:val="21"/>
        </w:rPr>
      </w:pPr>
    </w:p>
    <w:p>
      <w:pPr>
        <w:spacing w:line="360" w:lineRule="auto"/>
        <w:ind w:left="1200" w:hanging="1010" w:hangingChars="500"/>
        <w:rPr>
          <w:rFonts w:hint="eastAsia" w:ascii="宋体" w:hAnsi="宋体" w:eastAsia="宋体" w:cs="宋体"/>
          <w:sz w:val="21"/>
          <w:szCs w:val="21"/>
        </w:rPr>
      </w:pPr>
      <w:r>
        <w:rPr>
          <w:rFonts w:hint="eastAsia" w:ascii="宋体" w:hAnsi="宋体" w:eastAsia="宋体" w:cs="宋体"/>
          <w:sz w:val="21"/>
          <w:szCs w:val="21"/>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6.3 断后伸长率的合成相对不确定度</w:t>
      </w:r>
    </w:p>
    <w:p>
      <w:pPr>
        <w:spacing w:line="360" w:lineRule="auto"/>
        <w:ind w:firstLine="480"/>
        <w:rPr>
          <w:rFonts w:hint="eastAsia" w:ascii="宋体" w:hAnsi="宋体" w:eastAsia="宋体" w:cs="宋体"/>
          <w:sz w:val="21"/>
          <w:szCs w:val="21"/>
        </w:rPr>
      </w:pPr>
      <w:r>
        <w:rPr>
          <w:rFonts w:hint="eastAsia" w:ascii="宋体" w:hAnsi="宋体" w:eastAsia="宋体" w:cs="宋体"/>
          <w:sz w:val="21"/>
          <w:szCs w:val="21"/>
        </w:rPr>
        <w:pict>
          <v:shape id="_x0000_s1030" o:spid="_x0000_s1030" o:spt="75" type="#_x0000_t75" style="position:absolute;left:0pt;margin-left:140.85pt;margin-top:1pt;height:17pt;width:83pt;z-index:251673600;mso-width-relative:page;mso-height-relative:page;" o:ole="t" filled="f" o:preferrelative="t" stroked="f" coordsize="21600,21600">
            <v:path/>
            <v:fill on="f" focussize="0,0"/>
            <v:stroke on="f" joinstyle="miter"/>
            <v:imagedata r:id="rId99" o:title=""/>
            <o:lock v:ext="edit" aspectratio="t"/>
          </v:shape>
          <o:OLEObject Type="Embed" ProgID="Equation.3" ShapeID="_x0000_s1030" DrawAspect="Content" ObjectID="_1468075774" r:id="rId98">
            <o:LockedField>false</o:LockedField>
          </o:OLEObject>
        </w:pict>
      </w:r>
      <w:r>
        <w:rPr>
          <w:rFonts w:hint="eastAsia" w:ascii="宋体" w:hAnsi="宋体" w:eastAsia="宋体" w:cs="宋体"/>
          <w:sz w:val="21"/>
          <w:szCs w:val="21"/>
        </w:rPr>
        <w:pict>
          <v:shape id="_x0000_s1031" o:spid="_x0000_s1031" o:spt="75" type="#_x0000_t75" style="position:absolute;left:0pt;margin-left:-1.9pt;margin-top:1pt;height:18pt;width:57pt;z-index:251671552;mso-width-relative:page;mso-height-relative:page;" o:ole="t" filled="f" o:preferrelative="t" stroked="f" coordsize="21600,21600">
            <v:path/>
            <v:fill on="f" focussize="0,0"/>
            <v:stroke on="f" joinstyle="miter"/>
            <v:imagedata r:id="rId101" o:title=""/>
            <o:lock v:ext="edit" aspectratio="t"/>
          </v:shape>
          <o:OLEObject Type="Embed" ProgID="Equation.3" ShapeID="_x0000_s1031" DrawAspect="Content" ObjectID="_1468075775" r:id="rId100">
            <o:LockedField>false</o:LockedField>
          </o:OLEObject>
        </w:pict>
      </w:r>
      <w:r>
        <w:rPr>
          <w:rFonts w:hint="eastAsia" w:ascii="宋体" w:hAnsi="宋体" w:eastAsia="宋体" w:cs="宋体"/>
          <w:sz w:val="21"/>
          <w:szCs w:val="21"/>
        </w:rPr>
        <w:pict>
          <v:shape id="_x0000_s1032" o:spid="_x0000_s1032" o:spt="75" type="#_x0000_t75" style="position:absolute;left:0pt;margin-left:64.85pt;margin-top:1pt;height:18pt;width:73pt;z-index:251672576;mso-width-relative:page;mso-height-relative:page;" o:ole="t" filled="f" o:preferrelative="t" stroked="f" coordsize="21600,21600">
            <v:path/>
            <v:fill on="f" focussize="0,0"/>
            <v:stroke on="f" joinstyle="miter"/>
            <v:imagedata r:id="rId103" o:title=""/>
            <o:lock v:ext="edit" aspectratio="t"/>
          </v:shape>
          <o:OLEObject Type="Embed" ProgID="Equation.3" ShapeID="_x0000_s1032" DrawAspect="Content" ObjectID="_1468075776" r:id="rId102">
            <o:LockedField>false</o:LockedField>
          </o:OLEObject>
        </w:pict>
      </w:r>
      <w:r>
        <w:rPr>
          <w:rFonts w:hint="eastAsia" w:ascii="宋体" w:hAnsi="宋体" w:eastAsia="宋体" w:cs="宋体"/>
          <w:sz w:val="21"/>
          <w:szCs w:val="21"/>
        </w:rPr>
        <w:t xml:space="preserve">                                          </w:t>
      </w:r>
      <w:r>
        <w:rPr>
          <w:rFonts w:hint="eastAsia" w:ascii="宋体" w:hAnsi="宋体" w:eastAsia="宋体" w:cs="宋体"/>
          <w:position w:val="-12"/>
          <w:sz w:val="21"/>
          <w:szCs w:val="21"/>
        </w:rPr>
        <w:object>
          <v:shape id="_x0000_i1086" o:spt="75" type="#_x0000_t75" style="height:18pt;width:86.25pt;" o:ole="t" filled="f" o:preferrelative="t" stroked="f" coordsize="21600,21600">
            <v:path/>
            <v:fill on="f" focussize="0,0"/>
            <v:stroke on="f" joinstyle="miter"/>
            <v:imagedata r:id="rId105" o:title=""/>
            <o:lock v:ext="edit" aspectratio="t"/>
            <w10:wrap type="none"/>
            <w10:anchorlock/>
          </v:shape>
          <o:OLEObject Type="Embed" ProgID="Equation.3" ShapeID="_x0000_i1086" DrawAspect="Content" ObjectID="_1468075777" r:id="rId104">
            <o:LockedField>false</o:LockedField>
          </o:OLEObject>
        </w:object>
      </w:r>
      <w:r>
        <w:rPr>
          <w:rFonts w:hint="eastAsia" w:ascii="宋体" w:hAnsi="宋体" w:eastAsia="宋体" w:cs="宋体"/>
          <w:sz w:val="21"/>
          <w:szCs w:val="21"/>
        </w:rPr>
        <w:t xml:space="preserve"> </w:t>
      </w:r>
      <w:r>
        <w:rPr>
          <w:rFonts w:hint="eastAsia" w:ascii="宋体" w:hAnsi="宋体" w:eastAsia="宋体" w:cs="宋体"/>
          <w:position w:val="-12"/>
          <w:sz w:val="21"/>
          <w:szCs w:val="21"/>
        </w:rPr>
        <w:object>
          <v:shape id="_x0000_i1071" o:spt="75" type="#_x0000_t75" style="height:18pt;width:87pt;" o:ole="t" filled="f" o:preferrelative="t" stroked="f" coordsize="21600,21600">
            <v:path/>
            <v:fill on="f" focussize="0,0"/>
            <v:stroke on="f" joinstyle="miter"/>
            <v:imagedata r:id="rId107" o:title=""/>
            <o:lock v:ext="edit" aspectratio="t"/>
            <w10:wrap type="none"/>
            <w10:anchorlock/>
          </v:shape>
          <o:OLEObject Type="Embed" ProgID="Equation.3" ShapeID="_x0000_i1071" DrawAspect="Content" ObjectID="_1468075778" r:id="rId106">
            <o:LockedField>false</o:LockedField>
          </o:OLEObject>
        </w:objec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     断后伸长率的合成标准不确定度：</w:t>
      </w: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pict>
          <v:shape id="_x0000_s1033" o:spid="_x0000_s1033" o:spt="75" type="#_x0000_t75" style="position:absolute;left:0pt;margin-left:130.1pt;margin-top:1.55pt;height:101pt;width:239pt;z-index:251674624;mso-width-relative:page;mso-height-relative:page;" o:ole="t" filled="f" o:preferrelative="t" stroked="f" coordsize="21600,21600">
            <v:path/>
            <v:fill on="f" focussize="0,0"/>
            <v:stroke on="f" joinstyle="miter"/>
            <v:imagedata r:id="rId109" o:title=""/>
            <o:lock v:ext="edit" aspectratio="t"/>
          </v:shape>
          <o:OLEObject Type="Embed" ProgID="Equation.3" ShapeID="_x0000_s1033" DrawAspect="Content" ObjectID="_1468075779" r:id="rId108">
            <o:LockedField>false</o:LockedField>
          </o:OLEObject>
        </w:pict>
      </w:r>
    </w:p>
    <w:p>
      <w:pPr>
        <w:spacing w:line="360" w:lineRule="auto"/>
        <w:jc w:val="center"/>
        <w:rPr>
          <w:rFonts w:hint="eastAsia" w:ascii="宋体" w:hAnsi="宋体" w:eastAsia="宋体" w:cs="宋体"/>
          <w:sz w:val="21"/>
          <w:szCs w:val="21"/>
        </w:rPr>
      </w:pPr>
    </w:p>
    <w:p>
      <w:pPr>
        <w:spacing w:line="360" w:lineRule="auto"/>
        <w:jc w:val="center"/>
        <w:rPr>
          <w:rFonts w:hint="eastAsia" w:ascii="宋体" w:hAnsi="宋体" w:eastAsia="宋体" w:cs="宋体"/>
          <w:sz w:val="21"/>
          <w:szCs w:val="21"/>
        </w:rPr>
      </w:pPr>
    </w:p>
    <w:p>
      <w:pPr>
        <w:spacing w:line="360" w:lineRule="auto"/>
        <w:jc w:val="center"/>
        <w:rPr>
          <w:rFonts w:hint="eastAsia" w:ascii="宋体" w:hAnsi="宋体" w:eastAsia="宋体" w:cs="宋体"/>
          <w:sz w:val="21"/>
          <w:szCs w:val="21"/>
        </w:rPr>
      </w:pPr>
      <w:bookmarkStart w:id="19" w:name="_GoBack"/>
      <w:bookmarkEnd w:id="19"/>
    </w:p>
    <w:p>
      <w:pPr>
        <w:spacing w:line="360" w:lineRule="auto"/>
        <w:jc w:val="center"/>
        <w:rPr>
          <w:rFonts w:hint="eastAsia" w:ascii="宋体" w:hAnsi="宋体" w:eastAsia="宋体" w:cs="宋体"/>
          <w:sz w:val="21"/>
          <w:szCs w:val="21"/>
        </w:rPr>
      </w:pPr>
    </w:p>
    <w:p>
      <w:pPr>
        <w:spacing w:line="360" w:lineRule="auto"/>
        <w:jc w:val="center"/>
        <w:rPr>
          <w:rFonts w:hint="eastAsia" w:ascii="宋体" w:hAnsi="宋体" w:eastAsia="宋体" w:cs="宋体"/>
          <w:sz w:val="21"/>
          <w:szCs w:val="21"/>
        </w:rPr>
      </w:pP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pict>
          <v:shape id="_x0000_s1034" o:spid="_x0000_s1034" o:spt="75" type="#_x0000_t75" style="position:absolute;left:0pt;margin-left:160.35pt;margin-top:0.75pt;height:31pt;width:132.95pt;z-index:251675648;mso-width-relative:page;mso-height-relative:page;" o:ole="t" filled="f" o:preferrelative="t" stroked="f" coordsize="21600,21600">
            <v:path/>
            <v:fill on="f" focussize="0,0"/>
            <v:stroke on="f" joinstyle="miter"/>
            <v:imagedata r:id="rId111" o:title=""/>
            <o:lock v:ext="edit" aspectratio="t"/>
          </v:shape>
          <o:OLEObject Type="Embed" ProgID="Equation.3" ShapeID="_x0000_s1034" DrawAspect="Content" ObjectID="_1468075780" r:id="rId110">
            <o:LockedField>false</o:LockedField>
          </o:OLEObject>
        </w:pict>
      </w:r>
    </w:p>
    <w:p>
      <w:pPr>
        <w:spacing w:line="360" w:lineRule="auto"/>
        <w:rPr>
          <w:rFonts w:hint="eastAsia" w:ascii="宋体" w:hAnsi="宋体" w:eastAsia="宋体" w:cs="宋体"/>
          <w:sz w:val="21"/>
          <w:szCs w:val="21"/>
        </w:rPr>
      </w:pPr>
    </w:p>
    <w:p>
      <w:pPr>
        <w:spacing w:line="360" w:lineRule="auto"/>
        <w:rPr>
          <w:rFonts w:hint="eastAsia" w:ascii="宋体" w:hAnsi="宋体" w:eastAsia="宋体" w:cs="宋体"/>
          <w:sz w:val="21"/>
          <w:szCs w:val="21"/>
        </w:rPr>
      </w:pPr>
      <w:r>
        <w:rPr>
          <w:rFonts w:hint="eastAsia" w:ascii="宋体" w:hAnsi="宋体" w:eastAsia="宋体" w:cs="宋体"/>
          <w:sz w:val="21"/>
          <w:szCs w:val="21"/>
        </w:rPr>
        <w:t>7.   扩展相对不确定度的评定 (考虑修约)</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7.1 </w:t>
      </w:r>
      <w:r>
        <w:rPr>
          <w:rFonts w:hint="eastAsia" w:ascii="宋体" w:hAnsi="宋体" w:eastAsia="宋体" w:cs="宋体"/>
          <w:b/>
          <w:sz w:val="21"/>
          <w:szCs w:val="21"/>
        </w:rPr>
        <w:t xml:space="preserve"> </w:t>
      </w:r>
      <w:r>
        <w:rPr>
          <w:rFonts w:hint="eastAsia" w:ascii="宋体" w:hAnsi="宋体" w:eastAsia="宋体" w:cs="宋体"/>
          <w:sz w:val="21"/>
          <w:szCs w:val="21"/>
        </w:rPr>
        <w:t>下屈服强度的扩展相对不确定度</w:t>
      </w:r>
    </w:p>
    <w:p>
      <w:pPr>
        <w:widowControl/>
        <w:spacing w:line="360" w:lineRule="auto"/>
        <w:jc w:val="left"/>
        <w:rPr>
          <w:rFonts w:hint="eastAsia" w:ascii="宋体" w:hAnsi="宋体" w:eastAsia="宋体" w:cs="宋体"/>
          <w:sz w:val="21"/>
          <w:szCs w:val="21"/>
        </w:rPr>
      </w:pPr>
      <w:r>
        <w:rPr>
          <w:rFonts w:hint="eastAsia" w:ascii="宋体" w:hAnsi="宋体" w:eastAsia="宋体" w:cs="宋体"/>
          <w:b/>
          <w:sz w:val="21"/>
          <w:szCs w:val="21"/>
        </w:rPr>
        <w:pict>
          <v:shape id="_x0000_s1035" o:spid="_x0000_s1035" o:spt="75" type="#_x0000_t75" style="position:absolute;left:0pt;margin-left:156.15pt;margin-top:15.95pt;height:33pt;width:148pt;z-index:251676672;mso-width-relative:page;mso-height-relative:page;" o:ole="t" filled="f" o:preferrelative="t" stroked="f" coordsize="21600,21600">
            <v:path/>
            <v:fill on="f" focussize="0,0"/>
            <v:stroke on="f" joinstyle="miter"/>
            <v:imagedata r:id="rId113" o:title=""/>
            <o:lock v:ext="edit" aspectratio="t"/>
          </v:shape>
          <o:OLEObject Type="Embed" ProgID="Equation.3" ShapeID="_x0000_s1035" DrawAspect="Content" ObjectID="_1468075781" r:id="rId112">
            <o:LockedField>false</o:LockedField>
          </o:OLEObject>
        </w:pict>
      </w:r>
      <w:r>
        <w:rPr>
          <w:rFonts w:hint="eastAsia" w:ascii="宋体" w:hAnsi="宋体" w:eastAsia="宋体" w:cs="宋体"/>
          <w:b/>
          <w:sz w:val="21"/>
          <w:szCs w:val="21"/>
        </w:rPr>
        <w:t xml:space="preserve">        </w:t>
      </w:r>
      <w:r>
        <w:rPr>
          <w:rFonts w:hint="eastAsia" w:ascii="宋体" w:hAnsi="宋体" w:eastAsia="宋体" w:cs="宋体"/>
          <w:sz w:val="21"/>
          <w:szCs w:val="21"/>
        </w:rPr>
        <w:t>修约间隔 1N / mm</w:t>
      </w:r>
      <w:r>
        <w:rPr>
          <w:rFonts w:hint="eastAsia" w:ascii="宋体" w:hAnsi="宋体" w:eastAsia="宋体" w:cs="宋体"/>
          <w:sz w:val="21"/>
          <w:szCs w:val="21"/>
          <w:vertAlign w:val="superscript"/>
        </w:rPr>
        <w:t>2</w:t>
      </w:r>
      <w:r>
        <w:rPr>
          <w:rFonts w:hint="eastAsia" w:ascii="宋体" w:hAnsi="宋体" w:eastAsia="宋体" w:cs="宋体"/>
          <w:sz w:val="21"/>
          <w:szCs w:val="21"/>
        </w:rPr>
        <w:t>，按均匀分布，带来的相对标准不确定度分项：</w:t>
      </w:r>
    </w:p>
    <w:p>
      <w:pPr>
        <w:widowControl/>
        <w:tabs>
          <w:tab w:val="left" w:pos="8535"/>
        </w:tabs>
        <w:spacing w:line="360" w:lineRule="auto"/>
        <w:ind w:left="482" w:hanging="406" w:hangingChars="200"/>
        <w:jc w:val="left"/>
        <w:rPr>
          <w:rFonts w:hint="eastAsia" w:ascii="宋体" w:hAnsi="宋体" w:eastAsia="宋体" w:cs="宋体"/>
          <w:sz w:val="21"/>
          <w:szCs w:val="21"/>
        </w:rPr>
      </w:pPr>
      <w:r>
        <w:rPr>
          <w:rFonts w:hint="eastAsia" w:ascii="宋体" w:hAnsi="宋体" w:eastAsia="宋体" w:cs="宋体"/>
          <w:b/>
          <w:sz w:val="21"/>
          <w:szCs w:val="21"/>
        </w:rPr>
        <w:t xml:space="preserve">                   </w:t>
      </w:r>
      <w:r>
        <w:rPr>
          <w:rFonts w:hint="eastAsia" w:ascii="宋体" w:hAnsi="宋体" w:eastAsia="宋体" w:cs="宋体"/>
          <w:sz w:val="21"/>
          <w:szCs w:val="21"/>
        </w:rPr>
        <w:t xml:space="preserve"> </w:t>
      </w:r>
    </w:p>
    <w:p>
      <w:pPr>
        <w:widowControl/>
        <w:tabs>
          <w:tab w:val="left" w:pos="8535"/>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 xml:space="preserve">    取置信概率 </w:t>
      </w:r>
      <w:r>
        <w:rPr>
          <w:rFonts w:hint="eastAsia" w:ascii="宋体" w:hAnsi="宋体" w:eastAsia="宋体" w:cs="宋体"/>
          <w:position w:val="-10"/>
          <w:sz w:val="21"/>
          <w:szCs w:val="21"/>
        </w:rPr>
        <w:object>
          <v:shape id="_x0000_i1072" o:spt="75" type="#_x0000_t75" style="height:15.75pt;width:45.75pt;" o:ole="t" filled="f" o:preferrelative="t" stroked="f" coordsize="21600,21600">
            <v:path/>
            <v:fill on="f" focussize="0,0"/>
            <v:stroke on="f" joinstyle="miter"/>
            <v:imagedata r:id="rId115" o:title=""/>
            <o:lock v:ext="edit" aspectratio="t"/>
            <w10:wrap type="none"/>
            <w10:anchorlock/>
          </v:shape>
          <o:OLEObject Type="Embed" ProgID="Equation.3" ShapeID="_x0000_i1072" DrawAspect="Content" ObjectID="_1468075782" r:id="rId114">
            <o:LockedField>false</o:LockedField>
          </o:OLEObject>
        </w:object>
      </w:r>
      <w:r>
        <w:rPr>
          <w:rFonts w:hint="eastAsia" w:ascii="宋体" w:hAnsi="宋体" w:eastAsia="宋体" w:cs="宋体"/>
          <w:sz w:val="21"/>
          <w:szCs w:val="21"/>
        </w:rPr>
        <w:t>，按</w:t>
      </w:r>
      <w:r>
        <w:rPr>
          <w:rFonts w:hint="eastAsia" w:ascii="宋体" w:hAnsi="宋体" w:eastAsia="宋体" w:cs="宋体"/>
          <w:position w:val="-14"/>
          <w:sz w:val="21"/>
          <w:szCs w:val="21"/>
        </w:rPr>
        <w:object>
          <v:shape id="_x0000_i1073" o:spt="75" type="#_x0000_t75" style="height:18.75pt;width:33.75pt;" o:ole="t" filled="f" o:preferrelative="t" stroked="f" coordsize="21600,21600">
            <v:path/>
            <v:fill on="f" focussize="0,0"/>
            <v:stroke on="f" joinstyle="miter"/>
            <v:imagedata r:id="rId117" o:title=""/>
            <o:lock v:ext="edit" aspectratio="t"/>
            <w10:wrap type="none"/>
            <w10:anchorlock/>
          </v:shape>
          <o:OLEObject Type="Embed" ProgID="Equation.3" ShapeID="_x0000_i1073" DrawAspect="Content" ObjectID="_1468075783" r:id="rId116">
            <o:LockedField>false</o:LockedField>
          </o:OLEObject>
        </w:object>
      </w:r>
    </w:p>
    <w:p>
      <w:pPr>
        <w:widowControl/>
        <w:tabs>
          <w:tab w:val="left" w:pos="5040"/>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pict>
          <v:shape id="_x0000_s1036" o:spid="_x0000_s1036" o:spt="75" type="#_x0000_t75" style="position:absolute;left:0pt;margin-left:118.85pt;margin-top:22.25pt;height:22pt;width:249pt;z-index:251677696;mso-width-relative:page;mso-height-relative:page;" o:ole="t" filled="f" o:preferrelative="t" stroked="f" coordsize="21600,21600">
            <v:path/>
            <v:fill on="f" focussize="0,0"/>
            <v:stroke on="f"/>
            <v:imagedata r:id="rId119" o:title=""/>
            <o:lock v:ext="edit" aspectratio="t"/>
          </v:shape>
          <o:OLEObject Type="Embed" ProgID="Equation.3" ShapeID="_x0000_s1036" DrawAspect="Content" ObjectID="_1468075784" r:id="rId118">
            <o:LockedField>false</o:LockedField>
          </o:OLEObject>
        </w:pict>
      </w:r>
      <w:r>
        <w:rPr>
          <w:rFonts w:hint="eastAsia" w:ascii="宋体" w:hAnsi="宋体" w:eastAsia="宋体" w:cs="宋体"/>
          <w:sz w:val="21"/>
          <w:szCs w:val="21"/>
        </w:rPr>
        <w:t xml:space="preserve">       相对扩展不确定度   </w:t>
      </w:r>
      <w:r>
        <w:rPr>
          <w:rFonts w:hint="eastAsia" w:ascii="宋体" w:hAnsi="宋体" w:eastAsia="宋体" w:cs="宋体"/>
          <w:position w:val="-14"/>
          <w:sz w:val="21"/>
          <w:szCs w:val="21"/>
        </w:rPr>
        <w:object>
          <v:shape id="_x0000_i1074" o:spt="75" type="#_x0000_t75" style="height:18.75pt;width:132pt;" o:ole="t" filled="f" o:preferrelative="t" stroked="f" coordsize="21600,21600">
            <v:path/>
            <v:fill on="f" focussize="0,0"/>
            <v:stroke on="f" joinstyle="miter"/>
            <v:imagedata r:id="rId121" o:title=""/>
            <o:lock v:ext="edit" aspectratio="t"/>
            <w10:wrap type="none"/>
            <w10:anchorlock/>
          </v:shape>
          <o:OLEObject Type="Embed" ProgID="Equation.3" ShapeID="_x0000_i1074" DrawAspect="Content" ObjectID="_1468075785" r:id="rId120">
            <o:LockedField>false</o:LockedField>
          </o:OLEObject>
        </w:object>
      </w:r>
    </w:p>
    <w:p>
      <w:pPr>
        <w:widowControl/>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t xml:space="preserve">                           </w:t>
      </w:r>
    </w:p>
    <w:p>
      <w:pPr>
        <w:spacing w:line="360" w:lineRule="auto"/>
        <w:rPr>
          <w:rFonts w:hint="eastAsia" w:ascii="宋体" w:hAnsi="宋体" w:eastAsia="宋体" w:cs="宋体"/>
          <w:sz w:val="21"/>
          <w:szCs w:val="21"/>
        </w:rPr>
      </w:pPr>
      <w:r>
        <w:rPr>
          <w:rFonts w:hint="eastAsia" w:ascii="宋体" w:hAnsi="宋体" w:eastAsia="宋体" w:cs="宋体"/>
          <w:sz w:val="21"/>
          <w:szCs w:val="21"/>
        </w:rPr>
        <w:t>7.2 抗拉强度的扩展相对不确定度</w:t>
      </w:r>
    </w:p>
    <w:p>
      <w:pPr>
        <w:widowControl/>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pict>
          <v:shape id="_x0000_s1037" o:spid="_x0000_s1037" o:spt="75" type="#_x0000_t75" style="position:absolute;left:0pt;margin-left:160.35pt;margin-top:33.85pt;height:33pt;width:148pt;z-index:251678720;mso-width-relative:page;mso-height-relative:page;" o:ole="t" filled="f" o:preferrelative="t" stroked="f" coordsize="21600,21600">
            <v:path/>
            <v:fill on="f" focussize="0,0"/>
            <v:stroke on="f" joinstyle="miter"/>
            <v:imagedata r:id="rId123" o:title=""/>
            <o:lock v:ext="edit" aspectratio="t"/>
          </v:shape>
          <o:OLEObject Type="Embed" ProgID="Equation.3" ShapeID="_x0000_s1037" DrawAspect="Content" ObjectID="_1468075786" r:id="rId122">
            <o:LockedField>false</o:LockedField>
          </o:OLEObject>
        </w:pict>
      </w:r>
      <w:r>
        <w:rPr>
          <w:rFonts w:hint="eastAsia" w:ascii="宋体" w:hAnsi="宋体" w:eastAsia="宋体" w:cs="宋体"/>
          <w:b/>
          <w:sz w:val="21"/>
          <w:szCs w:val="21"/>
        </w:rPr>
        <w:t xml:space="preserve">        </w:t>
      </w:r>
      <w:r>
        <w:rPr>
          <w:rFonts w:hint="eastAsia" w:ascii="宋体" w:hAnsi="宋体" w:eastAsia="宋体" w:cs="宋体"/>
          <w:sz w:val="21"/>
          <w:szCs w:val="21"/>
        </w:rPr>
        <w:t>根据GB/T 228  标准中规定，修约间隔 1N / mm</w:t>
      </w:r>
      <w:r>
        <w:rPr>
          <w:rFonts w:hint="eastAsia" w:ascii="宋体" w:hAnsi="宋体" w:eastAsia="宋体" w:cs="宋体"/>
          <w:sz w:val="21"/>
          <w:szCs w:val="21"/>
          <w:vertAlign w:val="superscript"/>
        </w:rPr>
        <w:t xml:space="preserve">2 </w:t>
      </w:r>
      <w:r>
        <w:rPr>
          <w:rFonts w:hint="eastAsia" w:ascii="宋体" w:hAnsi="宋体" w:eastAsia="宋体" w:cs="宋体"/>
          <w:sz w:val="21"/>
          <w:szCs w:val="21"/>
        </w:rPr>
        <w:t>。按均匀分布，修约带来的相对标准不确定度分项：</w:t>
      </w:r>
    </w:p>
    <w:p>
      <w:pPr>
        <w:widowControl/>
        <w:tabs>
          <w:tab w:val="left" w:pos="8535"/>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t xml:space="preserve">                   </w:t>
      </w:r>
    </w:p>
    <w:p>
      <w:pPr>
        <w:widowControl/>
        <w:tabs>
          <w:tab w:val="left" w:pos="8535"/>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tab/>
      </w:r>
      <w:r>
        <w:rPr>
          <w:rFonts w:hint="eastAsia" w:ascii="宋体" w:hAnsi="宋体" w:eastAsia="宋体" w:cs="宋体"/>
          <w:sz w:val="21"/>
          <w:szCs w:val="21"/>
        </w:rPr>
        <w:t xml:space="preserve">取置信概率 </w:t>
      </w:r>
      <w:r>
        <w:rPr>
          <w:rFonts w:hint="eastAsia" w:ascii="宋体" w:hAnsi="宋体" w:eastAsia="宋体" w:cs="宋体"/>
          <w:position w:val="-10"/>
          <w:sz w:val="21"/>
          <w:szCs w:val="21"/>
        </w:rPr>
        <w:object>
          <v:shape id="_x0000_i1075" o:spt="75" type="#_x0000_t75" style="height:15.75pt;width:45.75pt;" o:ole="t" filled="f" o:preferrelative="t" stroked="f" coordsize="21600,21600">
            <v:path/>
            <v:fill on="f" focussize="0,0"/>
            <v:stroke on="f" joinstyle="miter"/>
            <v:imagedata r:id="rId115" o:title=""/>
            <o:lock v:ext="edit" aspectratio="t"/>
            <w10:wrap type="none"/>
            <w10:anchorlock/>
          </v:shape>
          <o:OLEObject Type="Embed" ProgID="Equation.3" ShapeID="_x0000_i1075" DrawAspect="Content" ObjectID="_1468075787" r:id="rId124">
            <o:LockedField>false</o:LockedField>
          </o:OLEObject>
        </w:object>
      </w:r>
      <w:r>
        <w:rPr>
          <w:rFonts w:hint="eastAsia" w:ascii="宋体" w:hAnsi="宋体" w:eastAsia="宋体" w:cs="宋体"/>
          <w:sz w:val="21"/>
          <w:szCs w:val="21"/>
        </w:rPr>
        <w:t>，按</w:t>
      </w:r>
      <w:r>
        <w:rPr>
          <w:rFonts w:hint="eastAsia" w:ascii="宋体" w:hAnsi="宋体" w:eastAsia="宋体" w:cs="宋体"/>
          <w:position w:val="-14"/>
          <w:sz w:val="21"/>
          <w:szCs w:val="21"/>
        </w:rPr>
        <w:object>
          <v:shape id="_x0000_i1076" o:spt="75" type="#_x0000_t75" style="height:18.75pt;width:33.75pt;" o:ole="t" filled="f" o:preferrelative="t" stroked="f" coordsize="21600,21600">
            <v:path/>
            <v:fill on="f" focussize="0,0"/>
            <v:stroke on="f" joinstyle="miter"/>
            <v:imagedata r:id="rId117" o:title=""/>
            <o:lock v:ext="edit" aspectratio="t"/>
            <w10:wrap type="none"/>
            <w10:anchorlock/>
          </v:shape>
          <o:OLEObject Type="Embed" ProgID="Equation.3" ShapeID="_x0000_i1076" DrawAspect="Content" ObjectID="_1468075788" r:id="rId125">
            <o:LockedField>false</o:LockedField>
          </o:OLEObject>
        </w:object>
      </w:r>
    </w:p>
    <w:p>
      <w:pPr>
        <w:spacing w:line="360" w:lineRule="auto"/>
        <w:ind w:left="533" w:leftChars="171" w:firstLine="404" w:firstLineChars="200"/>
        <w:rPr>
          <w:rFonts w:hint="eastAsia" w:ascii="宋体" w:hAnsi="宋体" w:eastAsia="宋体" w:cs="宋体"/>
          <w:sz w:val="21"/>
          <w:szCs w:val="21"/>
        </w:rPr>
      </w:pPr>
      <w:r>
        <w:rPr>
          <w:rFonts w:hint="eastAsia" w:ascii="宋体" w:hAnsi="宋体" w:eastAsia="宋体" w:cs="宋体"/>
          <w:sz w:val="21"/>
          <w:szCs w:val="21"/>
        </w:rPr>
        <w:t xml:space="preserve">相对扩展不确定度   </w:t>
      </w:r>
      <w:r>
        <w:rPr>
          <w:rFonts w:hint="eastAsia" w:ascii="宋体" w:hAnsi="宋体" w:eastAsia="宋体" w:cs="宋体"/>
          <w:position w:val="-14"/>
          <w:sz w:val="21"/>
          <w:szCs w:val="21"/>
        </w:rPr>
        <w:object>
          <v:shape id="_x0000_i1077" o:spt="75" type="#_x0000_t75" style="height:18.75pt;width:125.25pt;" o:ole="t" filled="f" o:preferrelative="t" stroked="f" coordsize="21600,21600">
            <v:path/>
            <v:fill on="f" focussize="0,0"/>
            <v:stroke on="f" joinstyle="miter"/>
            <v:imagedata r:id="rId127" o:title=""/>
            <o:lock v:ext="edit" aspectratio="t"/>
            <w10:wrap type="none"/>
            <w10:anchorlock/>
          </v:shape>
          <o:OLEObject Type="Embed" ProgID="Equation.3" ShapeID="_x0000_i1077" DrawAspect="Content" ObjectID="_1468075789" r:id="rId126">
            <o:LockedField>false</o:LockedField>
          </o:OLEObject>
        </w:object>
      </w:r>
      <w:r>
        <w:rPr>
          <w:rFonts w:hint="eastAsia" w:ascii="宋体" w:hAnsi="宋体" w:eastAsia="宋体" w:cs="宋体"/>
          <w:sz w:val="21"/>
          <w:szCs w:val="21"/>
        </w:rPr>
        <w:t xml:space="preserve"> </w:t>
      </w:r>
    </w:p>
    <w:p>
      <w:pPr>
        <w:widowControl/>
        <w:spacing w:line="360" w:lineRule="auto"/>
        <w:ind w:left="480" w:hanging="404" w:hangingChars="200"/>
        <w:jc w:val="center"/>
        <w:rPr>
          <w:rFonts w:hint="eastAsia" w:ascii="宋体" w:hAnsi="宋体" w:eastAsia="宋体" w:cs="宋体"/>
          <w:sz w:val="21"/>
          <w:szCs w:val="21"/>
        </w:rPr>
      </w:pPr>
    </w:p>
    <w:p>
      <w:pPr>
        <w:widowControl/>
        <w:tabs>
          <w:tab w:val="center" w:pos="4702"/>
        </w:tabs>
        <w:spacing w:line="360" w:lineRule="auto"/>
        <w:jc w:val="left"/>
        <w:rPr>
          <w:rFonts w:hint="eastAsia" w:ascii="宋体" w:hAnsi="宋体" w:eastAsia="宋体" w:cs="宋体"/>
          <w:sz w:val="21"/>
          <w:szCs w:val="21"/>
        </w:rPr>
      </w:pPr>
      <w:r>
        <w:rPr>
          <w:rFonts w:hint="eastAsia" w:ascii="宋体" w:hAnsi="宋体" w:eastAsia="宋体" w:cs="宋体"/>
          <w:sz w:val="21"/>
          <w:szCs w:val="21"/>
        </w:rPr>
        <w:pict>
          <v:shape id="_x0000_s1038" o:spid="_x0000_s1038" o:spt="75" type="#_x0000_t75" style="position:absolute;left:0pt;margin-left:140.8pt;margin-top:5.65pt;height:22pt;width:247pt;z-index:251679744;mso-width-relative:page;mso-height-relative:page;" o:ole="t" filled="f" o:preferrelative="t" stroked="f" coordsize="21600,21600">
            <v:path/>
            <v:fill on="f" focussize="0,0"/>
            <v:stroke on="f"/>
            <v:imagedata r:id="rId129" o:title=""/>
            <o:lock v:ext="edit" aspectratio="t"/>
          </v:shape>
          <o:OLEObject Type="Embed" ProgID="Equation.3" ShapeID="_x0000_s1038" DrawAspect="Content" ObjectID="_1468075790" r:id="rId128">
            <o:LockedField>false</o:LockedField>
          </o:OLEObject>
        </w:pict>
      </w:r>
    </w:p>
    <w:p>
      <w:pPr>
        <w:widowControl/>
        <w:tabs>
          <w:tab w:val="center" w:pos="4702"/>
        </w:tabs>
        <w:spacing w:line="360" w:lineRule="auto"/>
        <w:jc w:val="left"/>
        <w:rPr>
          <w:rFonts w:hint="eastAsia" w:ascii="宋体" w:hAnsi="宋体" w:eastAsia="宋体" w:cs="宋体"/>
          <w:sz w:val="21"/>
          <w:szCs w:val="21"/>
        </w:rPr>
      </w:pPr>
    </w:p>
    <w:p>
      <w:pPr>
        <w:widowControl/>
        <w:tabs>
          <w:tab w:val="center" w:pos="4702"/>
        </w:tabs>
        <w:spacing w:line="360" w:lineRule="auto"/>
        <w:jc w:val="left"/>
        <w:rPr>
          <w:rFonts w:hint="eastAsia" w:ascii="宋体" w:hAnsi="宋体" w:eastAsia="宋体" w:cs="宋体"/>
          <w:sz w:val="21"/>
          <w:szCs w:val="21"/>
        </w:rPr>
      </w:pPr>
      <w:r>
        <w:rPr>
          <w:rFonts w:hint="eastAsia" w:ascii="宋体" w:hAnsi="宋体" w:eastAsia="宋体" w:cs="宋体"/>
          <w:sz w:val="21"/>
          <w:szCs w:val="21"/>
        </w:rPr>
        <w:t>7.3  断后伸长率的扩展相对不确定度</w:t>
      </w:r>
      <w:r>
        <w:rPr>
          <w:rFonts w:hint="eastAsia" w:ascii="宋体" w:hAnsi="宋体" w:eastAsia="宋体" w:cs="宋体"/>
          <w:sz w:val="21"/>
          <w:szCs w:val="21"/>
        </w:rPr>
        <w:tab/>
      </w:r>
    </w:p>
    <w:p>
      <w:pPr>
        <w:widowControl/>
        <w:spacing w:line="360" w:lineRule="auto"/>
        <w:ind w:firstLine="808" w:firstLineChars="400"/>
        <w:jc w:val="left"/>
        <w:rPr>
          <w:rFonts w:hint="eastAsia" w:ascii="宋体" w:hAnsi="宋体" w:eastAsia="宋体" w:cs="宋体"/>
          <w:sz w:val="21"/>
          <w:szCs w:val="21"/>
        </w:rPr>
      </w:pPr>
      <w:r>
        <w:rPr>
          <w:rFonts w:hint="eastAsia" w:ascii="宋体" w:hAnsi="宋体" w:eastAsia="宋体" w:cs="宋体"/>
          <w:sz w:val="21"/>
          <w:szCs w:val="21"/>
        </w:rPr>
        <w:t>修约间隔 0.5%，按均匀分布考虑，修约带来的相对标准不确定度分项：</w:t>
      </w:r>
    </w:p>
    <w:p>
      <w:pPr>
        <w:widowControl/>
        <w:tabs>
          <w:tab w:val="left" w:pos="8535"/>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pict>
          <v:shape id="_x0000_s1039" o:spid="_x0000_s1039" o:spt="75" type="#_x0000_t75" style="position:absolute;left:0pt;margin-left:154.85pt;margin-top:1.3pt;height:33pt;width:167pt;z-index:251680768;mso-width-relative:page;mso-height-relative:page;" o:ole="t" filled="f" o:preferrelative="t" stroked="f" coordsize="21600,21600">
            <v:path/>
            <v:fill on="f" focussize="0,0"/>
            <v:stroke on="f" joinstyle="miter"/>
            <v:imagedata r:id="rId131" o:title=""/>
            <o:lock v:ext="edit" aspectratio="t"/>
          </v:shape>
          <o:OLEObject Type="Embed" ProgID="Equation.3" ShapeID="_x0000_s1039" DrawAspect="Content" ObjectID="_1468075791" r:id="rId130">
            <o:LockedField>false</o:LockedField>
          </o:OLEObject>
        </w:pict>
      </w:r>
      <w:r>
        <w:rPr>
          <w:rFonts w:hint="eastAsia" w:ascii="宋体" w:hAnsi="宋体" w:eastAsia="宋体" w:cs="宋体"/>
          <w:sz w:val="21"/>
          <w:szCs w:val="21"/>
        </w:rPr>
        <w:t xml:space="preserve">                   </w:t>
      </w:r>
    </w:p>
    <w:p>
      <w:pPr>
        <w:widowControl/>
        <w:tabs>
          <w:tab w:val="left" w:pos="8535"/>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tab/>
      </w:r>
    </w:p>
    <w:p>
      <w:pPr>
        <w:widowControl/>
        <w:tabs>
          <w:tab w:val="left" w:pos="8535"/>
        </w:tabs>
        <w:spacing w:line="360" w:lineRule="auto"/>
        <w:ind w:left="480" w:hanging="404" w:hangingChars="200"/>
        <w:jc w:val="left"/>
        <w:rPr>
          <w:rFonts w:hint="eastAsia" w:ascii="宋体" w:hAnsi="宋体" w:eastAsia="宋体" w:cs="宋体"/>
          <w:sz w:val="21"/>
          <w:szCs w:val="21"/>
        </w:rPr>
      </w:pPr>
      <w:r>
        <w:rPr>
          <w:rFonts w:hint="eastAsia" w:ascii="宋体" w:hAnsi="宋体" w:eastAsia="宋体" w:cs="宋体"/>
          <w:sz w:val="21"/>
          <w:szCs w:val="21"/>
        </w:rPr>
        <w:t xml:space="preserve">取置信概率 </w:t>
      </w:r>
      <w:r>
        <w:rPr>
          <w:rFonts w:hint="eastAsia" w:ascii="宋体" w:hAnsi="宋体" w:eastAsia="宋体" w:cs="宋体"/>
          <w:position w:val="-10"/>
          <w:sz w:val="21"/>
          <w:szCs w:val="21"/>
        </w:rPr>
        <w:object>
          <v:shape id="_x0000_i1078" o:spt="75" type="#_x0000_t75" style="height:15.75pt;width:45.75pt;" o:ole="t" filled="f" o:preferrelative="t" stroked="f" coordsize="21600,21600">
            <v:path/>
            <v:fill on="f" focussize="0,0"/>
            <v:stroke on="f" joinstyle="miter"/>
            <v:imagedata r:id="rId115" o:title=""/>
            <o:lock v:ext="edit" aspectratio="t"/>
            <w10:wrap type="none"/>
            <w10:anchorlock/>
          </v:shape>
          <o:OLEObject Type="Embed" ProgID="Equation.3" ShapeID="_x0000_i1078" DrawAspect="Content" ObjectID="_1468075792" r:id="rId132">
            <o:LockedField>false</o:LockedField>
          </o:OLEObject>
        </w:object>
      </w:r>
      <w:r>
        <w:rPr>
          <w:rFonts w:hint="eastAsia" w:ascii="宋体" w:hAnsi="宋体" w:eastAsia="宋体" w:cs="宋体"/>
          <w:sz w:val="21"/>
          <w:szCs w:val="21"/>
        </w:rPr>
        <w:t>，按</w:t>
      </w:r>
      <w:r>
        <w:rPr>
          <w:rFonts w:hint="eastAsia" w:ascii="宋体" w:hAnsi="宋体" w:eastAsia="宋体" w:cs="宋体"/>
          <w:position w:val="-14"/>
          <w:sz w:val="21"/>
          <w:szCs w:val="21"/>
        </w:rPr>
        <w:object>
          <v:shape id="_x0000_i1079" o:spt="75" type="#_x0000_t75" style="height:18.75pt;width:33.75pt;" o:ole="t" filled="f" o:preferrelative="t" stroked="f" coordsize="21600,21600">
            <v:path/>
            <v:fill on="f" focussize="0,0"/>
            <v:stroke on="f" joinstyle="miter"/>
            <v:imagedata r:id="rId117" o:title=""/>
            <o:lock v:ext="edit" aspectratio="t"/>
            <w10:wrap type="none"/>
            <w10:anchorlock/>
          </v:shape>
          <o:OLEObject Type="Embed" ProgID="Equation.3" ShapeID="_x0000_i1079" DrawAspect="Content" ObjectID="_1468075793" r:id="rId133">
            <o:LockedField>false</o:LockedField>
          </o:OLEObject>
        </w:object>
      </w:r>
    </w:p>
    <w:p>
      <w:pPr>
        <w:spacing w:line="360" w:lineRule="auto"/>
        <w:ind w:left="533" w:leftChars="171" w:firstLine="404" w:firstLineChars="20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position w:val="-14"/>
          <w:sz w:val="21"/>
          <w:szCs w:val="21"/>
        </w:rPr>
        <w:object>
          <v:shape id="_x0000_i1080" o:spt="75" type="#_x0000_t75" style="height:18.75pt;width:114.75pt;" o:ole="t" filled="f" o:preferrelative="t" stroked="f" coordsize="21600,21600">
            <v:path/>
            <v:fill on="f" focussize="0,0"/>
            <v:stroke on="f" joinstyle="miter"/>
            <v:imagedata r:id="rId135" o:title=""/>
            <o:lock v:ext="edit" aspectratio="t"/>
            <w10:wrap type="none"/>
            <w10:anchorlock/>
          </v:shape>
          <o:OLEObject Type="Embed" ProgID="Equation.3" ShapeID="_x0000_i1080" DrawAspect="Content" ObjectID="_1468075794" r:id="rId134">
            <o:LockedField>false</o:LockedField>
          </o:OLEObject>
        </w:object>
      </w:r>
    </w:p>
    <w:p>
      <w:pPr>
        <w:spacing w:line="360" w:lineRule="auto"/>
        <w:ind w:firstLine="808" w:firstLineChars="400"/>
        <w:rPr>
          <w:rFonts w:hint="eastAsia" w:ascii="宋体" w:hAnsi="宋体" w:eastAsia="宋体" w:cs="宋体"/>
          <w:sz w:val="21"/>
          <w:szCs w:val="21"/>
        </w:rPr>
      </w:pPr>
      <w:r>
        <w:rPr>
          <w:rFonts w:hint="eastAsia" w:ascii="宋体" w:hAnsi="宋体" w:eastAsia="宋体" w:cs="宋体"/>
          <w:sz w:val="21"/>
          <w:szCs w:val="21"/>
        </w:rPr>
        <w:pict>
          <v:shape id="_x0000_s1040" o:spid="_x0000_s1040" o:spt="75" type="#_x0000_t75" style="position:absolute;left:0pt;margin-left:154.85pt;margin-top:3.4pt;height:22pt;width:239pt;z-index:251681792;mso-width-relative:page;mso-height-relative:page;" o:ole="t" filled="f" o:preferrelative="t" stroked="f" coordsize="21600,21600">
            <v:path/>
            <v:fill on="f" focussize="0,0"/>
            <v:stroke on="f" joinstyle="miter"/>
            <v:imagedata r:id="rId137" o:title=""/>
            <o:lock v:ext="edit" aspectratio="t"/>
          </v:shape>
          <o:OLEObject Type="Embed" ProgID="Equation.3" ShapeID="_x0000_s1040" DrawAspect="Content" ObjectID="_1468075795" r:id="rId136">
            <o:LockedField>false</o:LockedField>
          </o:OLEObject>
        </w:pict>
      </w:r>
      <w:r>
        <w:rPr>
          <w:rFonts w:hint="eastAsia" w:ascii="宋体" w:hAnsi="宋体" w:eastAsia="宋体" w:cs="宋体"/>
          <w:sz w:val="21"/>
          <w:szCs w:val="21"/>
        </w:rPr>
        <w:t xml:space="preserve">相对扩展不确定度   </w:t>
      </w:r>
    </w:p>
    <w:p>
      <w:pPr>
        <w:widowControl/>
        <w:spacing w:line="360" w:lineRule="auto"/>
        <w:jc w:val="left"/>
        <w:rPr>
          <w:rFonts w:hint="eastAsia" w:ascii="宋体" w:hAnsi="宋体" w:eastAsia="宋体" w:cs="宋体"/>
          <w:sz w:val="21"/>
          <w:szCs w:val="21"/>
        </w:rPr>
      </w:pPr>
      <w:r>
        <w:rPr>
          <w:rFonts w:hint="eastAsia" w:ascii="宋体" w:hAnsi="宋体" w:eastAsia="宋体" w:cs="宋体"/>
          <w:bCs/>
          <w:sz w:val="21"/>
          <w:szCs w:val="21"/>
        </w:rPr>
        <w:t>8</w:t>
      </w:r>
      <w:r>
        <w:rPr>
          <w:rFonts w:hint="eastAsia" w:ascii="宋体" w:hAnsi="宋体" w:eastAsia="宋体" w:cs="宋体"/>
          <w:sz w:val="21"/>
          <w:szCs w:val="21"/>
        </w:rPr>
        <w:t xml:space="preserve">  评定结果报告</w:t>
      </w:r>
    </w:p>
    <w:tbl>
      <w:tblPr>
        <w:tblStyle w:val="7"/>
        <w:tblW w:w="7380" w:type="dxa"/>
        <w:tblInd w:w="10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76"/>
        <w:gridCol w:w="1444"/>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6"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名称</w:t>
            </w:r>
          </w:p>
        </w:tc>
        <w:tc>
          <w:tcPr>
            <w:tcW w:w="1444" w:type="dxa"/>
            <w:vAlign w:val="center"/>
          </w:tcPr>
          <w:p>
            <w:pPr>
              <w:widowControl/>
              <w:jc w:val="center"/>
              <w:rPr>
                <w:rFonts w:hint="eastAsia" w:ascii="宋体" w:hAnsi="宋体" w:eastAsia="宋体" w:cs="宋体"/>
                <w:sz w:val="21"/>
                <w:szCs w:val="21"/>
              </w:rPr>
            </w:pPr>
            <w:r>
              <w:rPr>
                <w:rFonts w:hint="eastAsia" w:ascii="宋体" w:hAnsi="宋体" w:eastAsia="宋体" w:cs="宋体"/>
                <w:position w:val="-12"/>
                <w:sz w:val="21"/>
                <w:szCs w:val="21"/>
              </w:rPr>
              <w:object>
                <v:shape id="_x0000_i1081" o:spt="75" type="#_x0000_t75" style="height:18pt;width:27pt;" o:ole="t" filled="f" o:preferrelative="t" stroked="f" coordsize="21600,21600">
                  <v:path/>
                  <v:fill on="f" focussize="0,0"/>
                  <v:stroke on="f" joinstyle="miter"/>
                  <v:imagedata r:id="rId139" o:title=""/>
                  <o:lock v:ext="edit" aspectratio="t"/>
                  <w10:wrap type="none"/>
                  <w10:anchorlock/>
                </v:shape>
                <o:OLEObject Type="Embed" ProgID="Equation.3" ShapeID="_x0000_i1081" DrawAspect="Content" ObjectID="_1468075796" r:id="rId138">
                  <o:LockedField>false</o:LockedField>
                </o:OLEObject>
              </w:object>
            </w:r>
          </w:p>
        </w:tc>
        <w:tc>
          <w:tcPr>
            <w:tcW w:w="1440" w:type="dxa"/>
            <w:vAlign w:val="center"/>
          </w:tcPr>
          <w:p>
            <w:pPr>
              <w:widowControl/>
              <w:jc w:val="center"/>
              <w:rPr>
                <w:rFonts w:hint="eastAsia" w:ascii="宋体" w:hAnsi="宋体" w:eastAsia="宋体" w:cs="宋体"/>
                <w:sz w:val="21"/>
                <w:szCs w:val="21"/>
              </w:rPr>
            </w:pPr>
            <w:r>
              <w:rPr>
                <w:rFonts w:hint="eastAsia" w:ascii="宋体" w:hAnsi="宋体" w:eastAsia="宋体" w:cs="宋体"/>
                <w:position w:val="-12"/>
                <w:sz w:val="21"/>
                <w:szCs w:val="21"/>
              </w:rPr>
              <w:object>
                <v:shape id="_x0000_i1082" o:spt="75" type="#_x0000_t75" style="height:18pt;width:26.25pt;" o:ole="t" filled="f" o:preferrelative="t" stroked="f" coordsize="21600,21600">
                  <v:path/>
                  <v:fill on="f" focussize="0,0"/>
                  <v:stroke on="f" joinstyle="miter"/>
                  <v:imagedata r:id="rId141" o:title=""/>
                  <o:lock v:ext="edit" aspectratio="t"/>
                  <w10:wrap type="none"/>
                  <w10:anchorlock/>
                </v:shape>
                <o:OLEObject Type="Embed" ProgID="Equation.3" ShapeID="_x0000_i1082" DrawAspect="Content" ObjectID="_1468075797" r:id="rId140">
                  <o:LockedField>false</o:LockedField>
                </o:OLEObject>
              </w:object>
            </w:r>
          </w:p>
        </w:tc>
        <w:tc>
          <w:tcPr>
            <w:tcW w:w="1620" w:type="dxa"/>
            <w:vAlign w:val="center"/>
          </w:tcPr>
          <w:p>
            <w:pPr>
              <w:widowControl/>
              <w:jc w:val="center"/>
              <w:rPr>
                <w:rFonts w:hint="eastAsia" w:ascii="宋体" w:hAnsi="宋体" w:eastAsia="宋体" w:cs="宋体"/>
                <w:sz w:val="21"/>
                <w:szCs w:val="21"/>
              </w:rPr>
            </w:pPr>
            <w:r>
              <w:rPr>
                <w:rFonts w:hint="eastAsia" w:ascii="宋体" w:hAnsi="宋体" w:eastAsia="宋体" w:cs="宋体"/>
                <w:position w:val="-10"/>
                <w:sz w:val="21"/>
                <w:szCs w:val="21"/>
              </w:rPr>
              <w:object>
                <v:shape id="_x0000_i1083" o:spt="75" type="#_x0000_t75" style="height:17.25pt;width:18.75pt;" o:ole="t" filled="f" o:preferrelative="t" stroked="f" coordsize="21600,21600">
                  <v:path/>
                  <v:fill on="f" focussize="0,0"/>
                  <v:stroke on="f" joinstyle="miter"/>
                  <v:imagedata r:id="rId143" o:title=""/>
                  <o:lock v:ext="edit" aspectratio="t"/>
                  <w10:wrap type="none"/>
                  <w10:anchorlock/>
                </v:shape>
                <o:OLEObject Type="Embed" ProgID="Equation.3" ShapeID="_x0000_i1083" DrawAspect="Content" ObjectID="_1468075798" r:id="rId14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6"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相对扩展不确定度</w:t>
            </w:r>
            <w:r>
              <w:rPr>
                <w:rFonts w:hint="eastAsia" w:ascii="宋体" w:hAnsi="宋体" w:eastAsia="宋体" w:cs="宋体"/>
                <w:position w:val="-12"/>
                <w:sz w:val="21"/>
                <w:szCs w:val="21"/>
              </w:rPr>
              <w:object>
                <v:shape id="_x0000_i1084" o:spt="75" type="#_x0000_t75" style="height:18pt;width:27.75pt;" o:ole="t" filled="f" o:preferrelative="t" stroked="f" coordsize="21600,21600">
                  <v:path/>
                  <v:fill on="f" focussize="0,0"/>
                  <v:stroke on="f" joinstyle="miter"/>
                  <v:imagedata r:id="rId145" o:title=""/>
                  <o:lock v:ext="edit" aspectratio="t"/>
                  <w10:wrap type="none"/>
                  <w10:anchorlock/>
                </v:shape>
                <o:OLEObject Type="Embed" ProgID="Equation.3" ShapeID="_x0000_i1084" DrawAspect="Content" ObjectID="_1468075799" r:id="rId144">
                  <o:LockedField>false</o:LockedField>
                </o:OLEObject>
              </w:object>
            </w:r>
          </w:p>
        </w:tc>
        <w:tc>
          <w:tcPr>
            <w:tcW w:w="1444"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0.</w:t>
            </w:r>
            <w:r>
              <w:rPr>
                <w:rFonts w:hint="eastAsia" w:ascii="宋体" w:hAnsi="宋体" w:eastAsia="宋体" w:cs="宋体"/>
                <w:sz w:val="21"/>
                <w:szCs w:val="21"/>
                <w:lang w:val="en-US" w:eastAsia="zh-CN"/>
              </w:rPr>
              <w:t>904</w:t>
            </w:r>
            <w:r>
              <w:rPr>
                <w:rFonts w:hint="eastAsia" w:ascii="宋体" w:hAnsi="宋体" w:eastAsia="宋体" w:cs="宋体"/>
                <w:sz w:val="21"/>
                <w:szCs w:val="21"/>
              </w:rPr>
              <w:t>%</w:t>
            </w:r>
          </w:p>
        </w:tc>
        <w:tc>
          <w:tcPr>
            <w:tcW w:w="144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0.</w:t>
            </w:r>
            <w:r>
              <w:rPr>
                <w:rFonts w:hint="eastAsia" w:ascii="宋体" w:hAnsi="宋体" w:eastAsia="宋体" w:cs="宋体"/>
                <w:sz w:val="21"/>
                <w:szCs w:val="21"/>
                <w:lang w:val="en-US" w:eastAsia="zh-CN"/>
              </w:rPr>
              <w:t>556</w:t>
            </w:r>
            <w:r>
              <w:rPr>
                <w:rFonts w:hint="eastAsia" w:ascii="宋体" w:hAnsi="宋体" w:eastAsia="宋体" w:cs="宋体"/>
                <w:sz w:val="21"/>
                <w:szCs w:val="21"/>
              </w:rPr>
              <w:t>%</w:t>
            </w:r>
          </w:p>
        </w:tc>
        <w:tc>
          <w:tcPr>
            <w:tcW w:w="1620"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3.94%</w:t>
            </w:r>
          </w:p>
        </w:tc>
      </w:tr>
    </w:tbl>
    <w:p>
      <w:pPr>
        <w:spacing w:line="360" w:lineRule="auto"/>
        <w:rPr>
          <w:rFonts w:hint="eastAsia"/>
          <w:b/>
          <w:sz w:val="28"/>
          <w:szCs w:val="28"/>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仿宋_GB2312"/>
          <w:lang w:val="en-US" w:eastAsia="zh-CN"/>
        </w:rPr>
      </w:pPr>
    </w:p>
    <w:sectPr>
      <w:footerReference r:id="rId8"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1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CWlnYUAgAAFQQAAA4AAABkcnMvZTJvRG9jLnhtbK1Ty47TMBTdI/EP&#10;lvc0aRFDVT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gJaWdhQCAAAV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memoQ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CZnpqEEwIAABUEAAAOAAAAAAAAAAEA&#10;IAAAAB8BAABkcnMvZTJvRG9jLnhtbFBLBQYAAAAABgAGAFkBAACkBQAAAAA=&#10;">
              <v:fill on="f" focussize="0,0"/>
              <v:stroke on="f" weight="0.5pt"/>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2zYNaxQCAAAVBAAADgAAAAAAAAAB&#10;ACAAAAAfAQAAZHJzL2Uyb0RvYy54bWxQSwUGAAAAAAYABgBZAQAApQUAAAAA&#10;">
              <v:fill on="f" focussize="0,0"/>
              <v:stroke on="f" weight="0.5pt"/>
              <v:imagedata o:title=""/>
              <o:lock v:ext="edit" aspectratio="f"/>
              <v:textbox inset="0mm,0mm,0mm,0mm" style="mso-fit-shape-to-text:t;">
                <w:txbxContent>
                  <w:p>
                    <w:pPr>
                      <w:pStyle w:val="4"/>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5120" behindDoc="0" locked="0" layoutInCell="1" allowOverlap="1">
              <wp:simplePos x="0" y="0"/>
              <wp:positionH relativeFrom="column">
                <wp:posOffset>-5715</wp:posOffset>
              </wp:positionH>
              <wp:positionV relativeFrom="paragraph">
                <wp:posOffset>38100</wp:posOffset>
              </wp:positionV>
              <wp:extent cx="5400675" cy="0"/>
              <wp:effectExtent l="0" t="0" r="0" b="0"/>
              <wp:wrapNone/>
              <wp:docPr id="5" name="直线 3"/>
              <wp:cNvGraphicFramePr/>
              <a:graphic xmlns:a="http://schemas.openxmlformats.org/drawingml/2006/main">
                <a:graphicData uri="http://schemas.microsoft.com/office/word/2010/wordprocessingShape">
                  <wps:wsp>
                    <wps:cNvCnPr/>
                    <wps:spPr>
                      <a:xfrm>
                        <a:off x="0" y="0"/>
                        <a:ext cx="540067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0.45pt;margin-top:3pt;height:0pt;width:425.25pt;z-index:5120;mso-width-relative:page;mso-height-relative:page;" filled="f" stroked="t" coordsize="21600,21600" o:gfxdata="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JEOAr0wAAAAUBAAAPAAAAAAAAAAEAIAAAACIAAABkcnMvZG93&#10;bnJldi54bWxQSwECFAAUAAAACACHTuJAN1k4ycwBAACNAwAADgAAAAAAAAABACAAAAAiAQAAZHJz&#10;L2Uyb0RvYy54bWxQSwUGAAAAAAYABgBZAQAAYAUAAAAA&#10;">
              <v:fill on="f" focussize="0,0"/>
              <v:stroke color="#000000" joinstyle="round"/>
              <v:imagedata o:title=""/>
              <o:lock v:ext="edit" aspectratio="f"/>
            </v:line>
          </w:pict>
        </mc:Fallback>
      </mc:AlternateConten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83844"/>
    <w:multiLevelType w:val="multilevel"/>
    <w:tmpl w:val="0D983844"/>
    <w:lvl w:ilvl="0" w:tentative="0">
      <w:start w:val="1"/>
      <w:numFmt w:val="decimal"/>
      <w:pStyle w:val="32"/>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FC91163"/>
    <w:multiLevelType w:val="multilevel"/>
    <w:tmpl w:val="1FC91163"/>
    <w:lvl w:ilvl="0" w:tentative="0">
      <w:start w:val="1"/>
      <w:numFmt w:val="decimal"/>
      <w:pStyle w:val="2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567" w:firstLine="0"/>
      </w:pPr>
      <w:rPr>
        <w:rFonts w:hint="eastAsia" w:ascii="黑体" w:hAnsi="Times New Roman" w:eastAsia="黑体"/>
        <w:b w:val="0"/>
        <w:i w:val="0"/>
        <w:sz w:val="21"/>
      </w:rPr>
    </w:lvl>
    <w:lvl w:ilvl="4" w:tentative="0">
      <w:start w:val="1"/>
      <w:numFmt w:val="decimal"/>
      <w:pStyle w:val="31"/>
      <w:suff w:val="nothing"/>
      <w:lvlText w:val="%1.%2.%3.%4.%5　"/>
      <w:lvlJc w:val="left"/>
      <w:pPr>
        <w:ind w:left="426" w:firstLine="0"/>
      </w:pPr>
      <w:rPr>
        <w:rFonts w:hint="eastAsia" w:ascii="黑体" w:hAnsi="Times New Roman" w:eastAsia="黑体"/>
        <w:b w:val="0"/>
        <w:i w:val="0"/>
        <w:sz w:val="21"/>
      </w:rPr>
    </w:lvl>
    <w:lvl w:ilvl="5" w:tentative="0">
      <w:start w:val="1"/>
      <w:numFmt w:val="decimal"/>
      <w:pStyle w:val="3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C5917C3"/>
    <w:multiLevelType w:val="multilevel"/>
    <w:tmpl w:val="2C5917C3"/>
    <w:lvl w:ilvl="0" w:tentative="0">
      <w:start w:val="1"/>
      <w:numFmt w:val="none"/>
      <w:pStyle w:val="23"/>
      <w:suff w:val="nothing"/>
      <w:lvlText w:val="%1——"/>
      <w:lvlJc w:val="left"/>
      <w:pPr>
        <w:ind w:left="976" w:hanging="408"/>
      </w:pPr>
      <w:rPr>
        <w:rFonts w:hint="eastAsia"/>
      </w:rPr>
    </w:lvl>
    <w:lvl w:ilvl="1" w:tentative="0">
      <w:start w:val="1"/>
      <w:numFmt w:val="bullet"/>
      <w:lvlText w:val=""/>
      <w:lvlJc w:val="left"/>
      <w:pPr>
        <w:tabs>
          <w:tab w:val="left" w:pos="903"/>
        </w:tabs>
        <w:ind w:left="1407" w:hanging="413"/>
      </w:pPr>
      <w:rPr>
        <w:rFonts w:hint="default" w:ascii="Symbol" w:hAnsi="Symbol"/>
        <w:color w:val="auto"/>
      </w:rPr>
    </w:lvl>
    <w:lvl w:ilvl="2" w:tentative="0">
      <w:start w:val="1"/>
      <w:numFmt w:val="bullet"/>
      <w:lvlText w:val=""/>
      <w:lvlJc w:val="left"/>
      <w:pPr>
        <w:tabs>
          <w:tab w:val="left" w:pos="1821"/>
        </w:tabs>
        <w:ind w:left="1821" w:hanging="414"/>
      </w:pPr>
      <w:rPr>
        <w:rFonts w:hint="default" w:ascii="Symbol" w:hAnsi="Symbol"/>
        <w:color w:val="auto"/>
      </w:rPr>
    </w:lvl>
    <w:lvl w:ilvl="3" w:tentative="0">
      <w:start w:val="1"/>
      <w:numFmt w:val="decimal"/>
      <w:lvlText w:val="%4."/>
      <w:lvlJc w:val="left"/>
      <w:pPr>
        <w:tabs>
          <w:tab w:val="left" w:pos="2214"/>
        </w:tabs>
        <w:ind w:left="2027" w:hanging="528"/>
      </w:pPr>
      <w:rPr>
        <w:rFonts w:hint="eastAsia"/>
      </w:rPr>
    </w:lvl>
    <w:lvl w:ilvl="4" w:tentative="0">
      <w:start w:val="1"/>
      <w:numFmt w:val="lowerLetter"/>
      <w:lvlText w:val="%5)"/>
      <w:lvlJc w:val="left"/>
      <w:pPr>
        <w:tabs>
          <w:tab w:val="left" w:pos="2526"/>
        </w:tabs>
        <w:ind w:left="2339" w:hanging="528"/>
      </w:pPr>
      <w:rPr>
        <w:rFonts w:hint="eastAsia"/>
      </w:rPr>
    </w:lvl>
    <w:lvl w:ilvl="5" w:tentative="0">
      <w:start w:val="1"/>
      <w:numFmt w:val="lowerRoman"/>
      <w:lvlText w:val="%6."/>
      <w:lvlJc w:val="right"/>
      <w:pPr>
        <w:tabs>
          <w:tab w:val="left" w:pos="2838"/>
        </w:tabs>
        <w:ind w:left="2651" w:hanging="528"/>
      </w:pPr>
      <w:rPr>
        <w:rFonts w:hint="eastAsia"/>
      </w:rPr>
    </w:lvl>
    <w:lvl w:ilvl="6" w:tentative="0">
      <w:start w:val="1"/>
      <w:numFmt w:val="decimal"/>
      <w:lvlText w:val="%7."/>
      <w:lvlJc w:val="left"/>
      <w:pPr>
        <w:tabs>
          <w:tab w:val="left" w:pos="3150"/>
        </w:tabs>
        <w:ind w:left="2963" w:hanging="528"/>
      </w:pPr>
      <w:rPr>
        <w:rFonts w:hint="eastAsia"/>
      </w:rPr>
    </w:lvl>
    <w:lvl w:ilvl="7" w:tentative="0">
      <w:start w:val="1"/>
      <w:numFmt w:val="lowerLetter"/>
      <w:lvlText w:val="%8)"/>
      <w:lvlJc w:val="left"/>
      <w:pPr>
        <w:tabs>
          <w:tab w:val="left" w:pos="3462"/>
        </w:tabs>
        <w:ind w:left="3275" w:hanging="528"/>
      </w:pPr>
      <w:rPr>
        <w:rFonts w:hint="eastAsia"/>
      </w:rPr>
    </w:lvl>
    <w:lvl w:ilvl="8" w:tentative="0">
      <w:start w:val="1"/>
      <w:numFmt w:val="lowerRoman"/>
      <w:lvlText w:val="%9."/>
      <w:lvlJc w:val="right"/>
      <w:pPr>
        <w:tabs>
          <w:tab w:val="left" w:pos="3774"/>
        </w:tabs>
        <w:ind w:left="3587" w:hanging="528"/>
      </w:pPr>
      <w:rPr>
        <w:rFonts w:hint="eastAsia"/>
      </w:rPr>
    </w:lvl>
  </w:abstractNum>
  <w:abstractNum w:abstractNumId="3">
    <w:nsid w:val="44C50F90"/>
    <w:multiLevelType w:val="multilevel"/>
    <w:tmpl w:val="44C50F90"/>
    <w:lvl w:ilvl="0" w:tentative="0">
      <w:start w:val="1"/>
      <w:numFmt w:val="lowerLetter"/>
      <w:pStyle w:val="35"/>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E6FB3"/>
    <w:rsid w:val="10F924A7"/>
    <w:rsid w:val="1848110E"/>
    <w:rsid w:val="1B7F24CA"/>
    <w:rsid w:val="1BB86AA6"/>
    <w:rsid w:val="24C13438"/>
    <w:rsid w:val="2A38275F"/>
    <w:rsid w:val="2B8626B0"/>
    <w:rsid w:val="304E159C"/>
    <w:rsid w:val="332452B7"/>
    <w:rsid w:val="3C342E23"/>
    <w:rsid w:val="3D953ADE"/>
    <w:rsid w:val="40141D1F"/>
    <w:rsid w:val="41ED629D"/>
    <w:rsid w:val="4B57272A"/>
    <w:rsid w:val="4DE0640F"/>
    <w:rsid w:val="4E5B2112"/>
    <w:rsid w:val="508204BE"/>
    <w:rsid w:val="50AE6FB3"/>
    <w:rsid w:val="583E4D39"/>
    <w:rsid w:val="58A6003F"/>
    <w:rsid w:val="59B025B3"/>
    <w:rsid w:val="60F406F0"/>
    <w:rsid w:val="618D3FA3"/>
    <w:rsid w:val="6483360A"/>
    <w:rsid w:val="651F500C"/>
    <w:rsid w:val="662D41AE"/>
    <w:rsid w:val="67790B0B"/>
    <w:rsid w:val="6A0063DB"/>
    <w:rsid w:val="6D362657"/>
    <w:rsid w:val="6D546EBC"/>
    <w:rsid w:val="74EF4E61"/>
    <w:rsid w:val="75B26E0A"/>
    <w:rsid w:val="771E2892"/>
    <w:rsid w:val="7C2B287F"/>
    <w:rsid w:val="7E3F35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spacing w:val="-4"/>
      <w:sz w:val="32"/>
      <w:szCs w:val="3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3"/>
    <w:basedOn w:val="1"/>
    <w:next w:val="1"/>
    <w:qFormat/>
    <w:uiPriority w:val="39"/>
    <w:pPr>
      <w:tabs>
        <w:tab w:val="right" w:leader="dot" w:pos="9241"/>
      </w:tabs>
      <w:jc w:val="left"/>
    </w:pPr>
    <w:rPr>
      <w:rFonts w:ascii="宋体" w:eastAsia="宋体"/>
      <w:spacing w:val="0"/>
      <w:kern w:val="2"/>
      <w:sz w:val="21"/>
      <w:szCs w:val="21"/>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snapToGrid w:val="0"/>
      <w:ind w:right="210" w:rightChars="100"/>
      <w:jc w:val="right"/>
    </w:pPr>
    <w:rPr>
      <w:rFonts w:ascii="Times New Roman" w:eastAsia="宋体"/>
      <w:spacing w:val="0"/>
      <w:kern w:val="2"/>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39"/>
    <w:pPr>
      <w:tabs>
        <w:tab w:val="right" w:leader="dot" w:pos="9241"/>
      </w:tabs>
      <w:spacing w:beforeLines="25" w:afterLines="25"/>
      <w:jc w:val="left"/>
    </w:pPr>
    <w:rPr>
      <w:rFonts w:ascii="宋体" w:eastAsia="宋体"/>
      <w:spacing w:val="0"/>
      <w:kern w:val="2"/>
      <w:sz w:val="21"/>
      <w:szCs w:val="21"/>
    </w:rPr>
  </w:style>
  <w:style w:type="character" w:styleId="9">
    <w:name w:val="Hyperlink"/>
    <w:qFormat/>
    <w:uiPriority w:val="99"/>
    <w:rPr>
      <w:color w:val="0000FF"/>
      <w:spacing w:val="0"/>
      <w:w w:val="100"/>
      <w:szCs w:val="21"/>
      <w:u w:val="single"/>
    </w:rPr>
  </w:style>
  <w:style w:type="paragraph" w:customStyle="1" w:styleId="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
    <w:name w:val="封面标准英文名称"/>
    <w:basedOn w:val="13"/>
    <w:qFormat/>
    <w:uiPriority w:val="0"/>
    <w:pPr>
      <w:spacing w:before="370" w:line="400" w:lineRule="exact"/>
    </w:pPr>
    <w:rPr>
      <w:rFonts w:ascii="Times New Roman"/>
      <w:sz w:val="28"/>
      <w:szCs w:val="28"/>
    </w:rPr>
  </w:style>
  <w:style w:type="paragraph" w:customStyle="1" w:styleId="15">
    <w:name w:val="封面一致性程度标识"/>
    <w:basedOn w:val="14"/>
    <w:qFormat/>
    <w:uiPriority w:val="0"/>
    <w:pPr>
      <w:spacing w:before="440"/>
    </w:pPr>
    <w:rPr>
      <w:rFonts w:ascii="宋体" w:eastAsia="宋体"/>
    </w:rPr>
  </w:style>
  <w:style w:type="paragraph" w:customStyle="1" w:styleId="16">
    <w:name w:val="其他发布日期"/>
    <w:basedOn w:val="1"/>
    <w:qFormat/>
    <w:uiPriority w:val="0"/>
    <w:pPr>
      <w:framePr w:w="3997" w:h="471" w:hRule="exact" w:vSpace="181" w:wrap="around" w:vAnchor="page" w:hAnchor="page" w:x="1419" w:y="14097" w:anchorLock="1"/>
      <w:widowControl/>
      <w:jc w:val="left"/>
    </w:pPr>
    <w:rPr>
      <w:rFonts w:ascii="Times New Roman" w:eastAsia="黑体"/>
      <w:spacing w:val="0"/>
      <w:sz w:val="28"/>
      <w:szCs w:val="20"/>
    </w:rPr>
  </w:style>
  <w:style w:type="paragraph" w:customStyle="1" w:styleId="17">
    <w:name w:val="其他实施日期"/>
    <w:basedOn w:val="1"/>
    <w:qFormat/>
    <w:uiPriority w:val="0"/>
    <w:pPr>
      <w:framePr w:w="3997" w:h="471" w:hRule="exact" w:vSpace="181" w:wrap="around" w:vAnchor="page" w:hAnchor="page" w:x="7089" w:y="14097" w:anchorLock="1"/>
      <w:widowControl/>
      <w:jc w:val="right"/>
    </w:pPr>
    <w:rPr>
      <w:rFonts w:ascii="Times New Roman" w:eastAsia="黑体"/>
      <w:spacing w:val="0"/>
      <w:sz w:val="28"/>
      <w:szCs w:val="20"/>
    </w:rPr>
  </w:style>
  <w:style w:type="paragraph" w:customStyle="1" w:styleId="18">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eastAsia="黑体"/>
      <w:spacing w:val="20"/>
      <w:w w:val="135"/>
      <w:sz w:val="28"/>
      <w:szCs w:val="20"/>
    </w:rPr>
  </w:style>
  <w:style w:type="character" w:customStyle="1" w:styleId="19">
    <w:name w:val="发布"/>
    <w:qFormat/>
    <w:uiPriority w:val="0"/>
    <w:rPr>
      <w:rFonts w:ascii="黑体" w:eastAsia="黑体"/>
      <w:spacing w:val="85"/>
      <w:w w:val="100"/>
      <w:position w:val="3"/>
      <w:sz w:val="28"/>
      <w:szCs w:val="28"/>
    </w:rPr>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1">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spacing w:val="0"/>
      <w:szCs w:val="20"/>
    </w:rPr>
  </w:style>
  <w:style w:type="paragraph" w:customStyle="1" w:styleId="22">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
    <w:name w:val="列项——（一级）"/>
    <w:qFormat/>
    <w:uiPriority w:val="0"/>
    <w:pPr>
      <w:widowControl w:val="0"/>
      <w:numPr>
        <w:ilvl w:val="0"/>
        <w:numId w:val="1"/>
      </w:numPr>
      <w:jc w:val="both"/>
    </w:pPr>
    <w:rPr>
      <w:rFonts w:ascii="宋体" w:hAnsi="Times New Roman" w:eastAsia="宋体" w:cs="Times New Roman"/>
      <w:sz w:val="21"/>
      <w:lang w:val="en-US" w:eastAsia="zh-CN" w:bidi="ar-SA"/>
    </w:rPr>
  </w:style>
  <w:style w:type="paragraph" w:customStyle="1" w:styleId="24">
    <w:name w:val="章标题"/>
    <w:next w:val="20"/>
    <w:link w:val="36"/>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25">
    <w:name w:val="一级条标题"/>
    <w:next w:val="20"/>
    <w:qFormat/>
    <w:uiPriority w:val="0"/>
    <w:pPr>
      <w:numPr>
        <w:ilvl w:val="1"/>
        <w:numId w:val="2"/>
      </w:numPr>
      <w:spacing w:beforeLines="50" w:afterLines="50"/>
      <w:ind w:left="568"/>
      <w:outlineLvl w:val="2"/>
    </w:pPr>
    <w:rPr>
      <w:rFonts w:ascii="黑体" w:hAnsi="Times New Roman" w:eastAsia="黑体" w:cs="Times New Roman"/>
      <w:sz w:val="21"/>
      <w:szCs w:val="21"/>
      <w:lang w:val="en-US" w:eastAsia="zh-CN" w:bidi="ar-SA"/>
    </w:rPr>
  </w:style>
  <w:style w:type="paragraph" w:customStyle="1" w:styleId="26">
    <w:name w:val="二级无"/>
    <w:basedOn w:val="27"/>
    <w:qFormat/>
    <w:uiPriority w:val="0"/>
    <w:pPr>
      <w:spacing w:beforeLines="0" w:afterLines="0"/>
    </w:pPr>
    <w:rPr>
      <w:rFonts w:ascii="宋体" w:eastAsia="宋体"/>
    </w:rPr>
  </w:style>
  <w:style w:type="paragraph" w:customStyle="1" w:styleId="27">
    <w:name w:val="二级条标题"/>
    <w:basedOn w:val="25"/>
    <w:next w:val="20"/>
    <w:qFormat/>
    <w:uiPriority w:val="0"/>
    <w:pPr>
      <w:numPr>
        <w:ilvl w:val="2"/>
      </w:numPr>
      <w:spacing w:before="50" w:after="50"/>
      <w:outlineLvl w:val="3"/>
    </w:pPr>
  </w:style>
  <w:style w:type="paragraph" w:customStyle="1" w:styleId="28">
    <w:name w:val="三级条标题"/>
    <w:basedOn w:val="27"/>
    <w:next w:val="20"/>
    <w:qFormat/>
    <w:uiPriority w:val="0"/>
    <w:pPr>
      <w:numPr>
        <w:ilvl w:val="0"/>
        <w:numId w:val="0"/>
      </w:numPr>
      <w:outlineLvl w:val="4"/>
    </w:pPr>
  </w:style>
  <w:style w:type="paragraph" w:customStyle="1" w:styleId="29">
    <w:name w:val="三级无"/>
    <w:basedOn w:val="28"/>
    <w:qFormat/>
    <w:uiPriority w:val="0"/>
    <w:pPr>
      <w:spacing w:beforeLines="0" w:afterLines="0"/>
    </w:pPr>
    <w:rPr>
      <w:rFonts w:ascii="宋体" w:eastAsia="宋体"/>
    </w:rPr>
  </w:style>
  <w:style w:type="paragraph" w:customStyle="1" w:styleId="30">
    <w:name w:val="四级无"/>
    <w:basedOn w:val="31"/>
    <w:qFormat/>
    <w:uiPriority w:val="0"/>
    <w:pPr>
      <w:spacing w:beforeLines="0" w:afterLines="0"/>
    </w:pPr>
    <w:rPr>
      <w:rFonts w:ascii="宋体" w:eastAsia="宋体"/>
    </w:rPr>
  </w:style>
  <w:style w:type="paragraph" w:customStyle="1" w:styleId="31">
    <w:name w:val="四级条标题"/>
    <w:basedOn w:val="28"/>
    <w:next w:val="20"/>
    <w:qFormat/>
    <w:uiPriority w:val="0"/>
    <w:pPr>
      <w:numPr>
        <w:ilvl w:val="4"/>
        <w:numId w:val="2"/>
      </w:numPr>
      <w:ind w:left="0"/>
      <w:outlineLvl w:val="5"/>
    </w:pPr>
  </w:style>
  <w:style w:type="paragraph" w:customStyle="1" w:styleId="32">
    <w:name w:val="正文图标题"/>
    <w:next w:val="20"/>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paragraph" w:customStyle="1" w:styleId="33">
    <w:name w:val="五级无"/>
    <w:basedOn w:val="34"/>
    <w:qFormat/>
    <w:uiPriority w:val="0"/>
    <w:pPr>
      <w:spacing w:beforeLines="0" w:afterLines="0"/>
    </w:pPr>
    <w:rPr>
      <w:rFonts w:ascii="宋体" w:eastAsia="宋体"/>
    </w:rPr>
  </w:style>
  <w:style w:type="paragraph" w:customStyle="1" w:styleId="34">
    <w:name w:val="五级条标题"/>
    <w:basedOn w:val="31"/>
    <w:next w:val="20"/>
    <w:qFormat/>
    <w:uiPriority w:val="0"/>
    <w:pPr>
      <w:numPr>
        <w:ilvl w:val="5"/>
      </w:numPr>
      <w:outlineLvl w:val="6"/>
    </w:pPr>
  </w:style>
  <w:style w:type="paragraph" w:customStyle="1" w:styleId="35">
    <w:name w:val="字母编号列项（一级）"/>
    <w:qFormat/>
    <w:uiPriority w:val="0"/>
    <w:pPr>
      <w:numPr>
        <w:ilvl w:val="0"/>
        <w:numId w:val="4"/>
      </w:numPr>
      <w:jc w:val="both"/>
    </w:pPr>
    <w:rPr>
      <w:rFonts w:ascii="宋体" w:hAnsi="Times New Roman" w:eastAsia="宋体" w:cs="Times New Roman"/>
      <w:sz w:val="21"/>
      <w:lang w:val="en-US" w:eastAsia="zh-CN" w:bidi="ar-SA"/>
    </w:rPr>
  </w:style>
  <w:style w:type="character" w:customStyle="1" w:styleId="36">
    <w:name w:val="章标题 Char"/>
    <w:link w:val="24"/>
    <w:qFormat/>
    <w:uiPriority w:val="0"/>
    <w:rPr>
      <w:rFonts w:ascii="黑体" w:hAnsi="Times New Roman" w:eastAsia="黑体" w:cs="Times New Roman"/>
      <w:sz w:val="21"/>
      <w:lang w:val="en-US" w:eastAsia="zh-CN" w:bidi="ar-SA"/>
    </w:rPr>
  </w:style>
  <w:style w:type="character" w:customStyle="1" w:styleId="37">
    <w:name w:val="Char Char1"/>
    <w:qFormat/>
    <w:locked/>
    <w:uiPriority w:val="99"/>
    <w:rPr>
      <w:rFonts w:ascii="宋体" w:hAnsi="Courier New" w:eastAsia="宋体"/>
      <w:kern w:val="2"/>
      <w:sz w:val="21"/>
      <w:lang w:val="en-US" w:eastAsia="zh-CN"/>
    </w:rPr>
  </w:style>
</w:styles>
</file>

<file path=word/_rels/document.xml.rels><?xml version="1.0" encoding="UTF-8" standalone="yes"?>
<Relationships xmlns="http://schemas.openxmlformats.org/package/2006/relationships"><Relationship Id="rId99" Type="http://schemas.openxmlformats.org/officeDocument/2006/relationships/image" Target="media/image40.wmf"/><Relationship Id="rId98" Type="http://schemas.openxmlformats.org/officeDocument/2006/relationships/oleObject" Target="embeddings/oleObject50.bin"/><Relationship Id="rId97" Type="http://schemas.openxmlformats.org/officeDocument/2006/relationships/image" Target="media/image39.wmf"/><Relationship Id="rId96" Type="http://schemas.openxmlformats.org/officeDocument/2006/relationships/oleObject" Target="embeddings/oleObject49.bin"/><Relationship Id="rId95" Type="http://schemas.openxmlformats.org/officeDocument/2006/relationships/image" Target="media/image38.wmf"/><Relationship Id="rId94" Type="http://schemas.openxmlformats.org/officeDocument/2006/relationships/oleObject" Target="embeddings/oleObject48.bin"/><Relationship Id="rId93" Type="http://schemas.openxmlformats.org/officeDocument/2006/relationships/image" Target="media/image37.wmf"/><Relationship Id="rId92" Type="http://schemas.openxmlformats.org/officeDocument/2006/relationships/oleObject" Target="embeddings/oleObject47.bin"/><Relationship Id="rId91" Type="http://schemas.openxmlformats.org/officeDocument/2006/relationships/image" Target="media/image36.wmf"/><Relationship Id="rId90" Type="http://schemas.openxmlformats.org/officeDocument/2006/relationships/oleObject" Target="embeddings/oleObject46.bin"/><Relationship Id="rId9" Type="http://schemas.openxmlformats.org/officeDocument/2006/relationships/theme" Target="theme/theme1.xml"/><Relationship Id="rId89" Type="http://schemas.openxmlformats.org/officeDocument/2006/relationships/image" Target="media/image35.wmf"/><Relationship Id="rId88" Type="http://schemas.openxmlformats.org/officeDocument/2006/relationships/oleObject" Target="embeddings/oleObject45.bin"/><Relationship Id="rId87" Type="http://schemas.openxmlformats.org/officeDocument/2006/relationships/image" Target="media/image34.wmf"/><Relationship Id="rId86" Type="http://schemas.openxmlformats.org/officeDocument/2006/relationships/oleObject" Target="embeddings/oleObject44.bin"/><Relationship Id="rId85" Type="http://schemas.openxmlformats.org/officeDocument/2006/relationships/image" Target="media/image33.wmf"/><Relationship Id="rId84" Type="http://schemas.openxmlformats.org/officeDocument/2006/relationships/oleObject" Target="embeddings/oleObject43.bin"/><Relationship Id="rId83" Type="http://schemas.openxmlformats.org/officeDocument/2006/relationships/image" Target="media/image32.wmf"/><Relationship Id="rId82" Type="http://schemas.openxmlformats.org/officeDocument/2006/relationships/oleObject" Target="embeddings/oleObject42.bin"/><Relationship Id="rId81" Type="http://schemas.openxmlformats.org/officeDocument/2006/relationships/oleObject" Target="embeddings/oleObject41.bin"/><Relationship Id="rId80" Type="http://schemas.openxmlformats.org/officeDocument/2006/relationships/image" Target="media/image31.wmf"/><Relationship Id="rId8" Type="http://schemas.openxmlformats.org/officeDocument/2006/relationships/footer" Target="footer5.xml"/><Relationship Id="rId79" Type="http://schemas.openxmlformats.org/officeDocument/2006/relationships/oleObject" Target="embeddings/oleObject40.bin"/><Relationship Id="rId78" Type="http://schemas.openxmlformats.org/officeDocument/2006/relationships/image" Target="media/image30.wmf"/><Relationship Id="rId77" Type="http://schemas.openxmlformats.org/officeDocument/2006/relationships/oleObject" Target="embeddings/oleObject39.bin"/><Relationship Id="rId76" Type="http://schemas.openxmlformats.org/officeDocument/2006/relationships/image" Target="media/image29.wmf"/><Relationship Id="rId75" Type="http://schemas.openxmlformats.org/officeDocument/2006/relationships/oleObject" Target="embeddings/oleObject38.bin"/><Relationship Id="rId74" Type="http://schemas.openxmlformats.org/officeDocument/2006/relationships/image" Target="media/image28.wmf"/><Relationship Id="rId73" Type="http://schemas.openxmlformats.org/officeDocument/2006/relationships/oleObject" Target="embeddings/oleObject37.bin"/><Relationship Id="rId72" Type="http://schemas.openxmlformats.org/officeDocument/2006/relationships/image" Target="media/image27.wmf"/><Relationship Id="rId71" Type="http://schemas.openxmlformats.org/officeDocument/2006/relationships/oleObject" Target="embeddings/oleObject36.bin"/><Relationship Id="rId70" Type="http://schemas.openxmlformats.org/officeDocument/2006/relationships/oleObject" Target="embeddings/oleObject35.bin"/><Relationship Id="rId7" Type="http://schemas.openxmlformats.org/officeDocument/2006/relationships/footer" Target="footer4.xml"/><Relationship Id="rId69" Type="http://schemas.openxmlformats.org/officeDocument/2006/relationships/oleObject" Target="embeddings/oleObject34.bin"/><Relationship Id="rId68" Type="http://schemas.openxmlformats.org/officeDocument/2006/relationships/oleObject" Target="embeddings/oleObject33.bin"/><Relationship Id="rId67" Type="http://schemas.openxmlformats.org/officeDocument/2006/relationships/oleObject" Target="embeddings/oleObject32.bin"/><Relationship Id="rId66" Type="http://schemas.openxmlformats.org/officeDocument/2006/relationships/oleObject" Target="embeddings/oleObject31.bin"/><Relationship Id="rId65" Type="http://schemas.openxmlformats.org/officeDocument/2006/relationships/image" Target="media/image26.wmf"/><Relationship Id="rId64" Type="http://schemas.openxmlformats.org/officeDocument/2006/relationships/oleObject" Target="embeddings/oleObject30.bin"/><Relationship Id="rId63" Type="http://schemas.openxmlformats.org/officeDocument/2006/relationships/image" Target="media/image25.wmf"/><Relationship Id="rId62" Type="http://schemas.openxmlformats.org/officeDocument/2006/relationships/oleObject" Target="embeddings/oleObject29.bin"/><Relationship Id="rId61" Type="http://schemas.openxmlformats.org/officeDocument/2006/relationships/oleObject" Target="embeddings/oleObject28.bin"/><Relationship Id="rId60" Type="http://schemas.openxmlformats.org/officeDocument/2006/relationships/image" Target="media/image24.wmf"/><Relationship Id="rId6" Type="http://schemas.openxmlformats.org/officeDocument/2006/relationships/footer" Target="footer3.xml"/><Relationship Id="rId59" Type="http://schemas.openxmlformats.org/officeDocument/2006/relationships/oleObject" Target="embeddings/oleObject27.bin"/><Relationship Id="rId58" Type="http://schemas.openxmlformats.org/officeDocument/2006/relationships/oleObject" Target="embeddings/oleObject26.bin"/><Relationship Id="rId57" Type="http://schemas.openxmlformats.org/officeDocument/2006/relationships/image" Target="media/image23.wmf"/><Relationship Id="rId56" Type="http://schemas.openxmlformats.org/officeDocument/2006/relationships/oleObject" Target="embeddings/oleObject25.bin"/><Relationship Id="rId55" Type="http://schemas.openxmlformats.org/officeDocument/2006/relationships/image" Target="media/image22.wmf"/><Relationship Id="rId54" Type="http://schemas.openxmlformats.org/officeDocument/2006/relationships/oleObject" Target="embeddings/oleObject24.bin"/><Relationship Id="rId53" Type="http://schemas.openxmlformats.org/officeDocument/2006/relationships/image" Target="media/image21.wmf"/><Relationship Id="rId52" Type="http://schemas.openxmlformats.org/officeDocument/2006/relationships/oleObject" Target="embeddings/oleObject23.bin"/><Relationship Id="rId51" Type="http://schemas.openxmlformats.org/officeDocument/2006/relationships/image" Target="media/image20.wmf"/><Relationship Id="rId50" Type="http://schemas.openxmlformats.org/officeDocument/2006/relationships/oleObject" Target="embeddings/oleObject22.bin"/><Relationship Id="rId5" Type="http://schemas.openxmlformats.org/officeDocument/2006/relationships/footer" Target="footer2.xml"/><Relationship Id="rId49" Type="http://schemas.openxmlformats.org/officeDocument/2006/relationships/image" Target="media/image19.wmf"/><Relationship Id="rId48" Type="http://schemas.openxmlformats.org/officeDocument/2006/relationships/oleObject" Target="embeddings/oleObject21.bin"/><Relationship Id="rId47" Type="http://schemas.openxmlformats.org/officeDocument/2006/relationships/image" Target="media/image18.wmf"/><Relationship Id="rId46" Type="http://schemas.openxmlformats.org/officeDocument/2006/relationships/oleObject" Target="embeddings/oleObject20.bin"/><Relationship Id="rId45" Type="http://schemas.openxmlformats.org/officeDocument/2006/relationships/oleObject" Target="embeddings/oleObject19.bin"/><Relationship Id="rId44" Type="http://schemas.openxmlformats.org/officeDocument/2006/relationships/image" Target="media/image17.wmf"/><Relationship Id="rId43" Type="http://schemas.openxmlformats.org/officeDocument/2006/relationships/oleObject" Target="embeddings/oleObject18.bin"/><Relationship Id="rId42" Type="http://schemas.openxmlformats.org/officeDocument/2006/relationships/image" Target="media/image16.wmf"/><Relationship Id="rId41" Type="http://schemas.openxmlformats.org/officeDocument/2006/relationships/oleObject" Target="embeddings/oleObject17.bin"/><Relationship Id="rId40" Type="http://schemas.openxmlformats.org/officeDocument/2006/relationships/image" Target="media/image15.wmf"/><Relationship Id="rId4" Type="http://schemas.openxmlformats.org/officeDocument/2006/relationships/footer" Target="footer1.xml"/><Relationship Id="rId39" Type="http://schemas.openxmlformats.org/officeDocument/2006/relationships/oleObject" Target="embeddings/oleObject16.bin"/><Relationship Id="rId38" Type="http://schemas.openxmlformats.org/officeDocument/2006/relationships/image" Target="media/image14.wmf"/><Relationship Id="rId37" Type="http://schemas.openxmlformats.org/officeDocument/2006/relationships/oleObject" Target="embeddings/oleObject15.bin"/><Relationship Id="rId36" Type="http://schemas.openxmlformats.org/officeDocument/2006/relationships/image" Target="media/image13.wmf"/><Relationship Id="rId35" Type="http://schemas.openxmlformats.org/officeDocument/2006/relationships/oleObject" Target="embeddings/oleObject14.bin"/><Relationship Id="rId34" Type="http://schemas.openxmlformats.org/officeDocument/2006/relationships/image" Target="media/image12.wmf"/><Relationship Id="rId33" Type="http://schemas.openxmlformats.org/officeDocument/2006/relationships/oleObject" Target="embeddings/oleObject13.bin"/><Relationship Id="rId32" Type="http://schemas.openxmlformats.org/officeDocument/2006/relationships/image" Target="media/image11.wmf"/><Relationship Id="rId31" Type="http://schemas.openxmlformats.org/officeDocument/2006/relationships/oleObject" Target="embeddings/oleObject12.bin"/><Relationship Id="rId30" Type="http://schemas.openxmlformats.org/officeDocument/2006/relationships/image" Target="media/image10.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9.wmf"/><Relationship Id="rId27" Type="http://schemas.openxmlformats.org/officeDocument/2006/relationships/oleObject" Target="embeddings/oleObject10.bin"/><Relationship Id="rId26" Type="http://schemas.openxmlformats.org/officeDocument/2006/relationships/image" Target="media/image8.wmf"/><Relationship Id="rId25" Type="http://schemas.openxmlformats.org/officeDocument/2006/relationships/oleObject" Target="embeddings/oleObject9.bin"/><Relationship Id="rId24" Type="http://schemas.openxmlformats.org/officeDocument/2006/relationships/image" Target="media/image7.wmf"/><Relationship Id="rId23" Type="http://schemas.openxmlformats.org/officeDocument/2006/relationships/oleObject" Target="embeddings/oleObject8.bin"/><Relationship Id="rId22" Type="http://schemas.openxmlformats.org/officeDocument/2006/relationships/image" Target="media/image6.wmf"/><Relationship Id="rId21" Type="http://schemas.openxmlformats.org/officeDocument/2006/relationships/oleObject" Target="embeddings/oleObject7.bin"/><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8" Type="http://schemas.openxmlformats.org/officeDocument/2006/relationships/fontTable" Target="fontTable.xml"/><Relationship Id="rId147" Type="http://schemas.openxmlformats.org/officeDocument/2006/relationships/numbering" Target="numbering.xml"/><Relationship Id="rId146" Type="http://schemas.openxmlformats.org/officeDocument/2006/relationships/customXml" Target="../customXml/item1.xml"/><Relationship Id="rId145" Type="http://schemas.openxmlformats.org/officeDocument/2006/relationships/image" Target="media/image61.wmf"/><Relationship Id="rId144" Type="http://schemas.openxmlformats.org/officeDocument/2006/relationships/oleObject" Target="embeddings/oleObject75.bin"/><Relationship Id="rId143" Type="http://schemas.openxmlformats.org/officeDocument/2006/relationships/image" Target="media/image60.wmf"/><Relationship Id="rId142" Type="http://schemas.openxmlformats.org/officeDocument/2006/relationships/oleObject" Target="embeddings/oleObject74.bin"/><Relationship Id="rId141" Type="http://schemas.openxmlformats.org/officeDocument/2006/relationships/image" Target="media/image59.wmf"/><Relationship Id="rId140" Type="http://schemas.openxmlformats.org/officeDocument/2006/relationships/oleObject" Target="embeddings/oleObject73.bin"/><Relationship Id="rId14" Type="http://schemas.openxmlformats.org/officeDocument/2006/relationships/oleObject" Target="embeddings/oleObject3.bin"/><Relationship Id="rId139" Type="http://schemas.openxmlformats.org/officeDocument/2006/relationships/image" Target="media/image58.wmf"/><Relationship Id="rId138" Type="http://schemas.openxmlformats.org/officeDocument/2006/relationships/oleObject" Target="embeddings/oleObject72.bin"/><Relationship Id="rId137" Type="http://schemas.openxmlformats.org/officeDocument/2006/relationships/image" Target="media/image57.wmf"/><Relationship Id="rId136" Type="http://schemas.openxmlformats.org/officeDocument/2006/relationships/oleObject" Target="embeddings/oleObject71.bin"/><Relationship Id="rId135" Type="http://schemas.openxmlformats.org/officeDocument/2006/relationships/image" Target="media/image56.wmf"/><Relationship Id="rId134" Type="http://schemas.openxmlformats.org/officeDocument/2006/relationships/oleObject" Target="embeddings/oleObject70.bin"/><Relationship Id="rId133" Type="http://schemas.openxmlformats.org/officeDocument/2006/relationships/oleObject" Target="embeddings/oleObject69.bin"/><Relationship Id="rId132" Type="http://schemas.openxmlformats.org/officeDocument/2006/relationships/oleObject" Target="embeddings/oleObject68.bin"/><Relationship Id="rId131" Type="http://schemas.openxmlformats.org/officeDocument/2006/relationships/image" Target="media/image55.wmf"/><Relationship Id="rId130" Type="http://schemas.openxmlformats.org/officeDocument/2006/relationships/oleObject" Target="embeddings/oleObject67.bin"/><Relationship Id="rId13" Type="http://schemas.openxmlformats.org/officeDocument/2006/relationships/image" Target="media/image2.wmf"/><Relationship Id="rId129" Type="http://schemas.openxmlformats.org/officeDocument/2006/relationships/image" Target="media/image54.wmf"/><Relationship Id="rId128" Type="http://schemas.openxmlformats.org/officeDocument/2006/relationships/oleObject" Target="embeddings/oleObject66.bin"/><Relationship Id="rId127" Type="http://schemas.openxmlformats.org/officeDocument/2006/relationships/image" Target="media/image53.wmf"/><Relationship Id="rId126" Type="http://schemas.openxmlformats.org/officeDocument/2006/relationships/oleObject" Target="embeddings/oleObject65.bin"/><Relationship Id="rId125" Type="http://schemas.openxmlformats.org/officeDocument/2006/relationships/oleObject" Target="embeddings/oleObject64.bin"/><Relationship Id="rId124" Type="http://schemas.openxmlformats.org/officeDocument/2006/relationships/oleObject" Target="embeddings/oleObject63.bin"/><Relationship Id="rId123" Type="http://schemas.openxmlformats.org/officeDocument/2006/relationships/image" Target="media/image52.wmf"/><Relationship Id="rId122" Type="http://schemas.openxmlformats.org/officeDocument/2006/relationships/oleObject" Target="embeddings/oleObject62.bin"/><Relationship Id="rId121" Type="http://schemas.openxmlformats.org/officeDocument/2006/relationships/image" Target="media/image51.wmf"/><Relationship Id="rId120" Type="http://schemas.openxmlformats.org/officeDocument/2006/relationships/oleObject" Target="embeddings/oleObject61.bin"/><Relationship Id="rId12" Type="http://schemas.openxmlformats.org/officeDocument/2006/relationships/oleObject" Target="embeddings/oleObject2.bin"/><Relationship Id="rId119" Type="http://schemas.openxmlformats.org/officeDocument/2006/relationships/image" Target="media/image50.wmf"/><Relationship Id="rId118" Type="http://schemas.openxmlformats.org/officeDocument/2006/relationships/oleObject" Target="embeddings/oleObject60.bin"/><Relationship Id="rId117" Type="http://schemas.openxmlformats.org/officeDocument/2006/relationships/image" Target="media/image49.wmf"/><Relationship Id="rId116" Type="http://schemas.openxmlformats.org/officeDocument/2006/relationships/oleObject" Target="embeddings/oleObject59.bin"/><Relationship Id="rId115" Type="http://schemas.openxmlformats.org/officeDocument/2006/relationships/image" Target="media/image48.wmf"/><Relationship Id="rId114" Type="http://schemas.openxmlformats.org/officeDocument/2006/relationships/oleObject" Target="embeddings/oleObject58.bin"/><Relationship Id="rId113" Type="http://schemas.openxmlformats.org/officeDocument/2006/relationships/image" Target="media/image47.wmf"/><Relationship Id="rId112" Type="http://schemas.openxmlformats.org/officeDocument/2006/relationships/oleObject" Target="embeddings/oleObject57.bin"/><Relationship Id="rId111" Type="http://schemas.openxmlformats.org/officeDocument/2006/relationships/image" Target="media/image46.wmf"/><Relationship Id="rId110" Type="http://schemas.openxmlformats.org/officeDocument/2006/relationships/oleObject" Target="embeddings/oleObject56.bin"/><Relationship Id="rId11" Type="http://schemas.openxmlformats.org/officeDocument/2006/relationships/image" Target="media/image1.wmf"/><Relationship Id="rId109" Type="http://schemas.openxmlformats.org/officeDocument/2006/relationships/image" Target="media/image45.wmf"/><Relationship Id="rId108" Type="http://schemas.openxmlformats.org/officeDocument/2006/relationships/oleObject" Target="embeddings/oleObject55.bin"/><Relationship Id="rId107" Type="http://schemas.openxmlformats.org/officeDocument/2006/relationships/image" Target="media/image44.wmf"/><Relationship Id="rId106" Type="http://schemas.openxmlformats.org/officeDocument/2006/relationships/oleObject" Target="embeddings/oleObject54.bin"/><Relationship Id="rId105" Type="http://schemas.openxmlformats.org/officeDocument/2006/relationships/image" Target="media/image43.wmf"/><Relationship Id="rId104" Type="http://schemas.openxmlformats.org/officeDocument/2006/relationships/oleObject" Target="embeddings/oleObject53.bin"/><Relationship Id="rId103" Type="http://schemas.openxmlformats.org/officeDocument/2006/relationships/image" Target="media/image42.wmf"/><Relationship Id="rId102" Type="http://schemas.openxmlformats.org/officeDocument/2006/relationships/oleObject" Target="embeddings/oleObject52.bin"/><Relationship Id="rId101" Type="http://schemas.openxmlformats.org/officeDocument/2006/relationships/image" Target="media/image41.wmf"/><Relationship Id="rId100" Type="http://schemas.openxmlformats.org/officeDocument/2006/relationships/oleObject" Target="embeddings/oleObject51.bin"/><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2019-09-18T01:38:00Z</dcterms:created>
  <dc:creator>陈海华</dc:creator>
  <cp:lastModifiedBy>水分室</cp:lastModifiedBy>
  <cp:lastPrinted>2020-01-08T07:23:34Z</cp:lastPrinted>
  <dcterms:modified xsi:type="dcterms:W3CDTF">2020-01-08T07:26:30Z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